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7D2C2" w14:textId="0D16CD2B" w:rsidR="00C8471C" w:rsidRPr="00394C6C" w:rsidRDefault="00C8471C" w:rsidP="00C8471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#127</w:t>
      </w:r>
      <w:r>
        <w:rPr>
          <w:rFonts w:cs="Times New Roman"/>
          <w:b/>
          <w:sz w:val="24"/>
          <w:lang w:val="de-DE" w:eastAsia="x-none"/>
        </w:rPr>
        <w:tab/>
        <w:t>R2-240</w:t>
      </w:r>
      <w:r w:rsidR="00E67C16">
        <w:rPr>
          <w:rFonts w:cs="Times New Roman"/>
          <w:b/>
          <w:sz w:val="24"/>
          <w:lang w:val="de-DE" w:eastAsia="x-none"/>
        </w:rPr>
        <w:t>7422</w:t>
      </w:r>
      <w:bookmarkStart w:id="1" w:name="_GoBack"/>
      <w:bookmarkEnd w:id="1"/>
    </w:p>
    <w:p w14:paraId="1F2D1CFE" w14:textId="77777777" w:rsidR="00C8471C" w:rsidRPr="00394C6C" w:rsidRDefault="00C8471C" w:rsidP="00C8471C">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708ACA3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03CA88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C026E">
        <w:rPr>
          <w:rFonts w:eastAsia="SimSun"/>
          <w:b/>
          <w:bCs/>
          <w:sz w:val="24"/>
          <w:szCs w:val="20"/>
          <w:lang w:val="en-GB" w:eastAsia="en-US"/>
        </w:rPr>
        <w:t>Remaining Issues for Measurement Event Evaluation</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7804B3A" w14:textId="14AA486F" w:rsidR="004C026E" w:rsidRDefault="004C026E" w:rsidP="004C026E">
      <w:pPr>
        <w:jc w:val="both"/>
        <w:rPr>
          <w:rFonts w:eastAsia="맑은 고딕"/>
          <w:lang w:val="en-GB" w:eastAsia="ko-KR"/>
        </w:rPr>
      </w:pPr>
      <w:r>
        <w:rPr>
          <w:rFonts w:eastAsia="맑은 고딕" w:hint="eastAsia"/>
          <w:lang w:val="en-GB" w:eastAsia="ko-KR"/>
        </w:rPr>
        <w:t>In RAN2#12</w:t>
      </w:r>
      <w:r>
        <w:rPr>
          <w:rFonts w:eastAsia="맑은 고딕"/>
          <w:lang w:val="en-GB" w:eastAsia="ko-KR"/>
        </w:rPr>
        <w:t>6</w:t>
      </w:r>
      <w:r>
        <w:rPr>
          <w:rFonts w:eastAsia="맑은 고딕" w:hint="eastAsia"/>
          <w:lang w:val="en-GB" w:eastAsia="ko-KR"/>
        </w:rPr>
        <w:t xml:space="preserve"> meeting, RAN2 </w:t>
      </w:r>
      <w:r>
        <w:rPr>
          <w:rFonts w:eastAsia="맑은 고딕"/>
          <w:lang w:val="en-GB" w:eastAsia="ko-KR"/>
        </w:rPr>
        <w:t>reached the following agreements for event-triggered L1 measurement enhancements for LTM</w:t>
      </w:r>
      <w:r w:rsidR="00394C6C">
        <w:rPr>
          <w:rFonts w:eastAsia="맑은 고딕" w:hint="eastAsia"/>
          <w:lang w:val="en-GB" w:eastAsia="ko-KR"/>
        </w:rPr>
        <w:t>.</w:t>
      </w:r>
    </w:p>
    <w:p w14:paraId="7FD2B334" w14:textId="77777777" w:rsidR="004C026E" w:rsidRPr="001B5695" w:rsidRDefault="004C026E" w:rsidP="004C026E">
      <w:pPr>
        <w:pStyle w:val="Doc-text2"/>
        <w:pBdr>
          <w:top w:val="single" w:sz="4" w:space="1" w:color="auto"/>
          <w:left w:val="single" w:sz="4" w:space="4" w:color="auto"/>
          <w:bottom w:val="single" w:sz="4" w:space="1" w:color="auto"/>
          <w:right w:val="single" w:sz="4" w:space="4" w:color="auto"/>
        </w:pBdr>
        <w:rPr>
          <w:b/>
          <w:bCs/>
        </w:rPr>
      </w:pPr>
      <w:r>
        <w:rPr>
          <w:b/>
          <w:bCs/>
        </w:rPr>
        <w:t>Agreements on measurement enhancements for LTM:</w:t>
      </w:r>
    </w:p>
    <w:p w14:paraId="5131C880" w14:textId="77777777" w:rsidR="004C026E" w:rsidRPr="006C03C2" w:rsidRDefault="004C026E" w:rsidP="004C026E">
      <w:pPr>
        <w:pStyle w:val="Doc-text2"/>
        <w:numPr>
          <w:ilvl w:val="0"/>
          <w:numId w:val="12"/>
        </w:numPr>
        <w:pBdr>
          <w:top w:val="single" w:sz="4" w:space="1" w:color="auto"/>
          <w:left w:val="single" w:sz="4" w:space="4" w:color="auto"/>
          <w:bottom w:val="single" w:sz="4" w:space="1" w:color="auto"/>
          <w:right w:val="single" w:sz="4" w:space="4" w:color="auto"/>
        </w:pBdr>
      </w:pPr>
      <w:r w:rsidRPr="006C03C2">
        <w:t>Event triggered L1 measurement should be designed for the following LTM purposes:</w:t>
      </w:r>
    </w:p>
    <w:p w14:paraId="7DE5C504" w14:textId="77777777" w:rsidR="004C026E" w:rsidRPr="006C03C2" w:rsidRDefault="004C026E" w:rsidP="004C026E">
      <w:pPr>
        <w:pStyle w:val="Doc-text2"/>
        <w:pBdr>
          <w:top w:val="single" w:sz="4" w:space="1" w:color="auto"/>
          <w:left w:val="single" w:sz="4" w:space="4" w:color="auto"/>
          <w:bottom w:val="single" w:sz="4" w:space="1" w:color="auto"/>
          <w:right w:val="single" w:sz="4" w:space="4" w:color="auto"/>
        </w:pBdr>
        <w:ind w:left="1259" w:firstLine="0"/>
      </w:pPr>
      <w:r>
        <w:tab/>
        <w:t xml:space="preserve">- </w:t>
      </w:r>
      <w:r w:rsidRPr="006C03C2">
        <w:t>Select the candidate beam/cell to trigger early synchronization.</w:t>
      </w:r>
    </w:p>
    <w:p w14:paraId="72C42795"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 xml:space="preserve"> </w:t>
      </w:r>
      <w:r>
        <w:tab/>
        <w:t xml:space="preserve">- </w:t>
      </w:r>
      <w:r w:rsidRPr="006C03C2">
        <w:t>Select the target beam/cell and trigger LTM cell switch procedure.</w:t>
      </w:r>
    </w:p>
    <w:p w14:paraId="6A2F6627"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 xml:space="preserve">2. </w:t>
      </w:r>
      <w:r>
        <w:tab/>
      </w:r>
      <w:r w:rsidRPr="00C62F42">
        <w:t xml:space="preserve">For event triggered L1 measurement, </w:t>
      </w:r>
      <w:r>
        <w:t xml:space="preserve">use of </w:t>
      </w:r>
      <w:r w:rsidRPr="00C62F42">
        <w:t>beam level measurement resul</w:t>
      </w:r>
      <w:r>
        <w:t>t for event evaluation is baseline. FFS for the cell level measurement.</w:t>
      </w:r>
    </w:p>
    <w:p w14:paraId="376EDD14"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t>3.</w:t>
      </w:r>
      <w:r>
        <w:tab/>
      </w:r>
      <w:r w:rsidRPr="00FC46C7">
        <w:t xml:space="preserve">Support the following </w:t>
      </w:r>
      <w:r>
        <w:t>LTM</w:t>
      </w:r>
      <w:r w:rsidRPr="00FC46C7">
        <w:t xml:space="preserve"> events based on beam specific quality of serving cell and candidate cells as the L1 LTM measurement events.</w:t>
      </w:r>
    </w:p>
    <w:p w14:paraId="33242C39"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LTM2: Beam of serving cell becomes worse than absolute threshold;</w:t>
      </w:r>
    </w:p>
    <w:p w14:paraId="0DC14606"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LTM3: Beam of candidate cell becomes amount of offset better than beam of serving cell;</w:t>
      </w:r>
    </w:p>
    <w:p w14:paraId="4AA81A50"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LTM4: Beam of candidate cell becomes better than absolute threshold;</w:t>
      </w:r>
    </w:p>
    <w:p w14:paraId="2E064981"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LTM5: Beam of serving cell becomes worse than absolute threshold1 AND Beam of candidate cell becomes better than another absolute threshold2.</w:t>
      </w:r>
    </w:p>
    <w:p w14:paraId="423E968E"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r>
    </w:p>
    <w:p w14:paraId="7622A45E"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rsidRPr="00FC46C7">
        <w:tab/>
        <w:t>FFS on what beam(s) of the serving cell and neighboring cell is used for event evaluation. FFS on the need of Event LTM1.</w:t>
      </w:r>
    </w:p>
    <w:p w14:paraId="2A08A1BC"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p>
    <w:p w14:paraId="28317F3E"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4.</w:t>
      </w:r>
      <w:r>
        <w:tab/>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0DEB2E1D"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5.</w:t>
      </w:r>
      <w:r>
        <w:tab/>
      </w:r>
      <w:r w:rsidRPr="00271588">
        <w:t>RAN2 assumes filtering of the L1 measure results is needed.</w:t>
      </w:r>
      <w:r>
        <w:t xml:space="preserve"> It’s up to RAN1 whether the specified L1 filtering is needed or ok to leave it to UE implementation.</w:t>
      </w:r>
    </w:p>
    <w:p w14:paraId="1254D80B" w14:textId="77777777" w:rsidR="004C026E" w:rsidRPr="00D04BA9" w:rsidRDefault="004C026E" w:rsidP="004C026E">
      <w:pPr>
        <w:pStyle w:val="Doc-text2"/>
        <w:pBdr>
          <w:top w:val="single" w:sz="4" w:space="1" w:color="auto"/>
          <w:left w:val="single" w:sz="4" w:space="4" w:color="auto"/>
          <w:bottom w:val="single" w:sz="4" w:space="1" w:color="auto"/>
          <w:right w:val="single" w:sz="4" w:space="4" w:color="auto"/>
        </w:pBdr>
      </w:pPr>
      <w:r>
        <w:t>6.</w:t>
      </w:r>
      <w:r>
        <w:tab/>
        <w:t>For LTM event evaluation, TTT, hysteresis for entering/leaving, and/or beam specific (FFS for cell specific) offset can be applied. FFS on the need of measurement reporting once leaving condition is met.</w:t>
      </w:r>
    </w:p>
    <w:p w14:paraId="3A2E91DE" w14:textId="3F847946" w:rsidR="005001FE" w:rsidRDefault="005001FE" w:rsidP="004C026E">
      <w:pPr>
        <w:jc w:val="both"/>
        <w:rPr>
          <w:rFonts w:eastAsia="맑은 고딕"/>
          <w:lang w:val="en-GB" w:eastAsia="ko-KR"/>
        </w:rPr>
      </w:pPr>
    </w:p>
    <w:p w14:paraId="33F27C35" w14:textId="31D41C69"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397197" w:rsidRPr="00397197">
        <w:rPr>
          <w:rFonts w:eastAsia="맑은 고딕"/>
          <w:lang w:val="en-GB" w:eastAsia="ko-KR"/>
        </w:rPr>
        <w:t xml:space="preserve">event triggered L1 measurement </w:t>
      </w:r>
      <w:r w:rsidR="00817C76">
        <w:rPr>
          <w:rFonts w:eastAsia="맑은 고딕"/>
          <w:lang w:val="en-GB" w:eastAsia="ko-KR"/>
        </w:rPr>
        <w:t>evaluation</w:t>
      </w:r>
      <w:r>
        <w:rPr>
          <w:rFonts w:eastAsia="맑은 고딕"/>
          <w:lang w:val="en-GB" w:eastAsia="ko-KR"/>
        </w:rPr>
        <w:t xml:space="preserve"> in detail.</w:t>
      </w:r>
    </w:p>
    <w:p w14:paraId="51ABF603" w14:textId="77F16EB6" w:rsidR="00DC6A61" w:rsidRPr="006E13D1" w:rsidRDefault="00DC6A61" w:rsidP="00B7538C">
      <w:pPr>
        <w:pStyle w:val="1"/>
      </w:pPr>
      <w:r>
        <w:t>Discussion</w:t>
      </w:r>
    </w:p>
    <w:bookmarkEnd w:id="0"/>
    <w:p w14:paraId="50AE7F4A" w14:textId="14A295A6" w:rsidR="00902BC5" w:rsidRDefault="00C35CFE" w:rsidP="00902BC5">
      <w:pPr>
        <w:pStyle w:val="2"/>
      </w:pPr>
      <w:r>
        <w:t>Introduction</w:t>
      </w:r>
    </w:p>
    <w:p w14:paraId="1F77A6CE" w14:textId="3C449767" w:rsidR="004C026E" w:rsidRDefault="004C026E" w:rsidP="00B608C5">
      <w:pPr>
        <w:rPr>
          <w:rFonts w:eastAsia="SimSun"/>
          <w:i/>
          <w:u w:val="single"/>
          <w:lang w:val="en-GB" w:eastAsia="zh-CN"/>
        </w:rPr>
      </w:pPr>
      <w:bookmarkStart w:id="2" w:name="_Toc60777407"/>
      <w:bookmarkStart w:id="3" w:name="_Toc146781493"/>
      <w:bookmarkStart w:id="4" w:name="_Hlk142252059"/>
      <w:r w:rsidRPr="00C02DF2">
        <w:rPr>
          <w:rFonts w:eastAsia="SimSun"/>
          <w:i/>
          <w:u w:val="single"/>
          <w:lang w:val="en-GB" w:eastAsia="zh-CN"/>
        </w:rPr>
        <w:t>Issue 1</w:t>
      </w:r>
      <w:r>
        <w:rPr>
          <w:rFonts w:eastAsia="SimSun"/>
          <w:i/>
          <w:u w:val="single"/>
          <w:lang w:val="en-GB" w:eastAsia="zh-CN"/>
        </w:rPr>
        <w:t>:</w:t>
      </w:r>
      <w:r w:rsidRPr="004C026E">
        <w:rPr>
          <w:u w:val="single"/>
        </w:rPr>
        <w:t xml:space="preserve"> </w:t>
      </w:r>
      <w:r>
        <w:rPr>
          <w:rFonts w:eastAsia="SimSun"/>
          <w:i/>
          <w:u w:val="single"/>
          <w:lang w:val="en-GB" w:eastAsia="zh-CN"/>
        </w:rPr>
        <w:t>N</w:t>
      </w:r>
      <w:r w:rsidRPr="004C026E">
        <w:rPr>
          <w:rFonts w:eastAsia="SimSun"/>
          <w:i/>
          <w:u w:val="single"/>
          <w:lang w:val="en-GB" w:eastAsia="zh-CN"/>
        </w:rPr>
        <w:t>eed of event LTM1</w:t>
      </w:r>
    </w:p>
    <w:p w14:paraId="12A400CD" w14:textId="72E85BDE" w:rsidR="004C026E" w:rsidRDefault="004C026E" w:rsidP="00B608C5">
      <w:pPr>
        <w:rPr>
          <w:b/>
          <w:lang w:val="en-GB" w:eastAsia="ja-JP"/>
        </w:rPr>
      </w:pPr>
      <w:r>
        <w:rPr>
          <w:rFonts w:eastAsia="SimSun"/>
          <w:lang w:val="en-GB" w:eastAsia="zh-CN"/>
        </w:rPr>
        <w:t xml:space="preserve">In L3 </w:t>
      </w:r>
      <w:r>
        <w:rPr>
          <w:bCs/>
          <w:szCs w:val="20"/>
          <w:lang w:val="en-GB"/>
        </w:rPr>
        <w:t>measurement framework, A1 event is defined</w:t>
      </w:r>
      <w:r w:rsidR="00EF34DD">
        <w:rPr>
          <w:bCs/>
          <w:szCs w:val="20"/>
          <w:lang w:val="en-GB"/>
        </w:rPr>
        <w:t xml:space="preserve"> as below</w:t>
      </w:r>
    </w:p>
    <w:p w14:paraId="0A743129" w14:textId="47660BCD" w:rsidR="00EF34DD" w:rsidRPr="002D3917" w:rsidRDefault="00EF34DD" w:rsidP="00EF34DD">
      <w:pPr>
        <w:pStyle w:val="B1"/>
        <w:numPr>
          <w:ilvl w:val="0"/>
          <w:numId w:val="13"/>
        </w:numPr>
      </w:pPr>
      <w:r w:rsidRPr="002D3917">
        <w:t>Event A1:</w:t>
      </w:r>
      <w:r w:rsidRPr="002D3917">
        <w:tab/>
        <w:t>Serving becomes better than absolute threshold;</w:t>
      </w:r>
    </w:p>
    <w:p w14:paraId="25A2582A" w14:textId="3149F5B4" w:rsidR="004C026E" w:rsidRDefault="00EF34DD" w:rsidP="00B608C5">
      <w:pPr>
        <w:rPr>
          <w:rFonts w:eastAsia="맑은 고딕"/>
          <w:lang w:val="en-GB" w:eastAsia="ko-KR"/>
        </w:rPr>
      </w:pPr>
      <w:r>
        <w:rPr>
          <w:rFonts w:eastAsia="맑은 고딕"/>
          <w:lang w:val="en-GB" w:eastAsia="ko-KR"/>
        </w:rPr>
        <w:lastRenderedPageBreak/>
        <w:t xml:space="preserve">From our understanding, </w:t>
      </w:r>
      <w:r w:rsidRPr="00A940B2">
        <w:rPr>
          <w:rFonts w:eastAsia="맑은 고딕"/>
          <w:i/>
          <w:lang w:val="en-GB" w:eastAsia="ko-KR"/>
        </w:rPr>
        <w:t>Event A1</w:t>
      </w:r>
      <w:r>
        <w:rPr>
          <w:rFonts w:eastAsia="맑은 고딕"/>
          <w:lang w:val="en-GB" w:eastAsia="ko-KR"/>
        </w:rPr>
        <w:t xml:space="preserve"> is not used to determine the mobility (e.g. handover) but it is helpful for the network to operate the measurement/mobility operations. For example, </w:t>
      </w:r>
      <w:r>
        <w:rPr>
          <w:rFonts w:eastAsia="맑은 고딕" w:hint="eastAsia"/>
          <w:lang w:val="en-GB" w:eastAsia="ko-KR"/>
        </w:rPr>
        <w:t xml:space="preserve">the network could </w:t>
      </w:r>
      <w:r>
        <w:rPr>
          <w:rFonts w:eastAsia="맑은 고딕"/>
          <w:lang w:val="en-GB" w:eastAsia="ko-KR"/>
        </w:rPr>
        <w:t>s</w:t>
      </w:r>
      <w:r w:rsidRPr="00EF34DD">
        <w:rPr>
          <w:rFonts w:eastAsia="맑은 고딕"/>
          <w:lang w:val="en-GB" w:eastAsia="ko-KR"/>
        </w:rPr>
        <w:t>top the measurement</w:t>
      </w:r>
      <w:r>
        <w:rPr>
          <w:rFonts w:eastAsia="맑은 고딕"/>
          <w:lang w:val="en-GB" w:eastAsia="ko-KR"/>
        </w:rPr>
        <w:t xml:space="preserve"> of Inter-frequency or Inter-RAT</w:t>
      </w:r>
      <w:r w:rsidRPr="00EF34DD">
        <w:rPr>
          <w:rFonts w:eastAsia="맑은 고딕"/>
          <w:lang w:val="en-GB" w:eastAsia="ko-KR"/>
        </w:rPr>
        <w:t xml:space="preserve"> measurements </w:t>
      </w:r>
      <w:r>
        <w:rPr>
          <w:rFonts w:eastAsia="맑은 고딕"/>
          <w:lang w:val="en-GB" w:eastAsia="ko-KR"/>
        </w:rPr>
        <w:t xml:space="preserve">when UE report the </w:t>
      </w:r>
      <w:r w:rsidR="00A940B2" w:rsidRPr="00A940B2">
        <w:rPr>
          <w:rFonts w:eastAsia="맑은 고딕"/>
          <w:i/>
          <w:lang w:val="en-GB" w:eastAsia="ko-KR"/>
        </w:rPr>
        <w:t>E</w:t>
      </w:r>
      <w:r w:rsidRPr="00A940B2">
        <w:rPr>
          <w:rFonts w:eastAsia="맑은 고딕"/>
          <w:i/>
          <w:lang w:val="en-GB" w:eastAsia="ko-KR"/>
        </w:rPr>
        <w:t>vent A1</w:t>
      </w:r>
      <w:r>
        <w:rPr>
          <w:rFonts w:eastAsia="맑은 고딕"/>
          <w:lang w:val="en-GB" w:eastAsia="ko-KR"/>
        </w:rPr>
        <w:t xml:space="preserve"> so the UE measurements could be optimized by this Event A1 configu</w:t>
      </w:r>
      <w:r w:rsidR="00A940B2">
        <w:rPr>
          <w:rFonts w:eastAsia="맑은 고딕"/>
          <w:lang w:val="en-GB" w:eastAsia="ko-KR"/>
        </w:rPr>
        <w:t>r</w:t>
      </w:r>
      <w:r>
        <w:rPr>
          <w:rFonts w:eastAsia="맑은 고딕"/>
          <w:lang w:val="en-GB" w:eastAsia="ko-KR"/>
        </w:rPr>
        <w:t>ation</w:t>
      </w:r>
      <w:r w:rsidRPr="00EF34DD">
        <w:rPr>
          <w:rFonts w:eastAsia="맑은 고딕"/>
          <w:lang w:val="en-GB" w:eastAsia="ko-KR"/>
        </w:rPr>
        <w:t>.</w:t>
      </w:r>
      <w:r w:rsidR="001A7FC8">
        <w:rPr>
          <w:rFonts w:eastAsia="맑은 고딕"/>
          <w:lang w:val="en-GB" w:eastAsia="ko-KR"/>
        </w:rPr>
        <w:t xml:space="preserve"> </w:t>
      </w:r>
    </w:p>
    <w:p w14:paraId="4F0DAF81" w14:textId="22F438E2" w:rsidR="00EF34DD" w:rsidRDefault="00EF34DD" w:rsidP="00B608C5">
      <w:pPr>
        <w:pStyle w:val="B1"/>
        <w:numPr>
          <w:ilvl w:val="0"/>
          <w:numId w:val="13"/>
        </w:numPr>
      </w:pPr>
      <w:r>
        <w:t xml:space="preserve">Event LTM1: Beam of serving cell </w:t>
      </w:r>
      <w:r w:rsidRPr="002D3917">
        <w:t>better than absolute threshold;</w:t>
      </w:r>
    </w:p>
    <w:p w14:paraId="79E2E4F5" w14:textId="1177F6A3" w:rsidR="00EF34DD" w:rsidRPr="00A940B2" w:rsidRDefault="00A940B2" w:rsidP="00B608C5">
      <w:pPr>
        <w:rPr>
          <w:rFonts w:eastAsia="맑은 고딕"/>
          <w:lang w:eastAsia="ko-KR"/>
        </w:rPr>
      </w:pPr>
      <w:r>
        <w:rPr>
          <w:rFonts w:eastAsia="맑은 고딕"/>
          <w:lang w:eastAsia="ko-KR"/>
        </w:rPr>
        <w:t xml:space="preserve">We also think this </w:t>
      </w:r>
      <w:r w:rsidRPr="00A940B2">
        <w:rPr>
          <w:rFonts w:eastAsia="맑은 고딕"/>
          <w:i/>
          <w:lang w:eastAsia="ko-KR"/>
        </w:rPr>
        <w:t>Event LTM1</w:t>
      </w:r>
      <w:r>
        <w:rPr>
          <w:rFonts w:eastAsia="맑은 고딕"/>
          <w:lang w:eastAsia="ko-KR"/>
        </w:rPr>
        <w:t xml:space="preserve"> is not used for the LTM cell switch but it could be used for the network to operate the L1 based measurement configuration b</w:t>
      </w:r>
      <w:r>
        <w:rPr>
          <w:rFonts w:eastAsia="맑은 고딕" w:hint="eastAsia"/>
          <w:lang w:eastAsia="ko-KR"/>
        </w:rPr>
        <w:t xml:space="preserve">ased on the </w:t>
      </w:r>
      <w:r>
        <w:rPr>
          <w:rFonts w:eastAsia="맑은 고딕"/>
          <w:lang w:eastAsia="ko-KR"/>
        </w:rPr>
        <w:t xml:space="preserve">results of the </w:t>
      </w:r>
      <w:r w:rsidRPr="00A940B2">
        <w:rPr>
          <w:rFonts w:eastAsia="맑은 고딕"/>
          <w:i/>
          <w:lang w:eastAsia="ko-KR"/>
        </w:rPr>
        <w:t>Event LTM1</w:t>
      </w:r>
      <w:r>
        <w:rPr>
          <w:rFonts w:eastAsia="맑은 고딕"/>
          <w:lang w:eastAsia="ko-KR"/>
        </w:rPr>
        <w:t xml:space="preserve"> by UE. </w:t>
      </w:r>
      <w:r w:rsidR="001A7FC8" w:rsidRPr="001A7FC8">
        <w:rPr>
          <w:rFonts w:eastAsia="맑은 고딕"/>
          <w:lang w:val="en-GB" w:eastAsia="ko-KR"/>
        </w:rPr>
        <w:t xml:space="preserve">Information based on </w:t>
      </w:r>
      <w:r w:rsidR="001A7FC8">
        <w:t xml:space="preserve">Event LTM1 </w:t>
      </w:r>
      <w:r w:rsidR="001A7FC8" w:rsidRPr="001A7FC8">
        <w:rPr>
          <w:rFonts w:eastAsia="맑은 고딕"/>
          <w:lang w:val="en-GB" w:eastAsia="ko-KR"/>
        </w:rPr>
        <w:t>may already be reported using beam management reporting specified for R</w:t>
      </w:r>
      <w:r w:rsidR="001A7FC8">
        <w:rPr>
          <w:rFonts w:eastAsia="맑은 고딕"/>
          <w:lang w:val="en-GB" w:eastAsia="ko-KR"/>
        </w:rPr>
        <w:t>el-</w:t>
      </w:r>
      <w:r w:rsidR="001A7FC8" w:rsidRPr="001A7FC8">
        <w:rPr>
          <w:rFonts w:eastAsia="맑은 고딕"/>
          <w:lang w:val="en-GB" w:eastAsia="ko-KR"/>
        </w:rPr>
        <w:t>19 MIMO. So we can focus on events/reports which involve neighbo</w:t>
      </w:r>
      <w:r w:rsidR="001A7FC8">
        <w:rPr>
          <w:rFonts w:eastAsia="맑은 고딕"/>
          <w:lang w:val="en-GB" w:eastAsia="ko-KR"/>
        </w:rPr>
        <w:t>u</w:t>
      </w:r>
      <w:r w:rsidR="001A7FC8" w:rsidRPr="001A7FC8">
        <w:rPr>
          <w:rFonts w:eastAsia="맑은 고딕"/>
          <w:lang w:val="en-GB" w:eastAsia="ko-KR"/>
        </w:rPr>
        <w:t>r cell measurements</w:t>
      </w:r>
      <w:r w:rsidR="001A7FC8">
        <w:rPr>
          <w:rFonts w:eastAsia="맑은 고딕"/>
          <w:lang w:val="en-GB" w:eastAsia="ko-KR"/>
        </w:rPr>
        <w:t xml:space="preserve"> for mobility</w:t>
      </w:r>
      <w:r w:rsidR="001A7FC8" w:rsidRPr="001A7FC8">
        <w:rPr>
          <w:rFonts w:eastAsia="맑은 고딕"/>
          <w:lang w:val="en-GB" w:eastAsia="ko-KR"/>
        </w:rPr>
        <w:t>.</w:t>
      </w:r>
    </w:p>
    <w:p w14:paraId="2F48D2DD" w14:textId="591687A0" w:rsidR="00B608C5" w:rsidRDefault="00FF2C86" w:rsidP="00B608C5">
      <w:pPr>
        <w:rPr>
          <w:b/>
          <w:lang w:val="en-GB" w:eastAsia="ja-JP"/>
        </w:rPr>
      </w:pPr>
      <w:r>
        <w:rPr>
          <w:b/>
          <w:lang w:val="en-GB" w:eastAsia="ja-JP"/>
        </w:rPr>
        <w:t xml:space="preserve">Proposal </w:t>
      </w:r>
      <w:r w:rsidR="004C026E">
        <w:rPr>
          <w:b/>
          <w:lang w:val="en-GB" w:eastAsia="ja-JP"/>
        </w:rPr>
        <w:t>1</w:t>
      </w:r>
      <w:r w:rsidR="00B608C5" w:rsidRPr="00CA6F88">
        <w:rPr>
          <w:b/>
          <w:lang w:val="en-GB" w:eastAsia="ja-JP"/>
        </w:rPr>
        <w:t>:</w:t>
      </w:r>
      <w:r w:rsidR="00B608C5">
        <w:rPr>
          <w:b/>
          <w:lang w:val="en-GB" w:eastAsia="ja-JP"/>
        </w:rPr>
        <w:t xml:space="preserve"> </w:t>
      </w:r>
      <w:r w:rsidR="00A940B2">
        <w:rPr>
          <w:b/>
          <w:lang w:val="en-GB" w:eastAsia="ja-JP"/>
        </w:rPr>
        <w:t xml:space="preserve">Event LTM1 (i.e. </w:t>
      </w:r>
      <w:r w:rsidR="00A940B2" w:rsidRPr="00A940B2">
        <w:rPr>
          <w:b/>
          <w:lang w:val="en-GB" w:eastAsia="ja-JP"/>
        </w:rPr>
        <w:t>Beam of serving cell bett</w:t>
      </w:r>
      <w:r w:rsidR="001A7FC8">
        <w:rPr>
          <w:b/>
          <w:lang w:val="en-GB" w:eastAsia="ja-JP"/>
        </w:rPr>
        <w:t>er than absolute threshold) is not defined for LTM.</w:t>
      </w:r>
    </w:p>
    <w:p w14:paraId="404EBBF8" w14:textId="3F6D37E4" w:rsidR="004C026E" w:rsidRDefault="004C026E" w:rsidP="00B608C5">
      <w:pPr>
        <w:rPr>
          <w:b/>
          <w:lang w:val="en-GB" w:eastAsia="ja-JP"/>
        </w:rPr>
      </w:pPr>
    </w:p>
    <w:p w14:paraId="6C22C0D1" w14:textId="25C215D7" w:rsidR="004C026E" w:rsidRDefault="004C026E" w:rsidP="004C026E">
      <w:pPr>
        <w:rPr>
          <w:rFonts w:eastAsia="SimSun"/>
          <w:i/>
          <w:u w:val="single"/>
          <w:lang w:val="en-GB" w:eastAsia="zh-CN"/>
        </w:rPr>
      </w:pPr>
      <w:r w:rsidRPr="00C02DF2">
        <w:rPr>
          <w:rFonts w:eastAsia="SimSun"/>
          <w:i/>
          <w:u w:val="single"/>
          <w:lang w:val="en-GB" w:eastAsia="zh-CN"/>
        </w:rPr>
        <w:t xml:space="preserve">Issue </w:t>
      </w:r>
      <w:r>
        <w:rPr>
          <w:rFonts w:eastAsia="SimSun"/>
          <w:i/>
          <w:u w:val="single"/>
          <w:lang w:val="en-GB" w:eastAsia="zh-CN"/>
        </w:rPr>
        <w:t>2:</w:t>
      </w:r>
      <w:r w:rsidRPr="004C026E">
        <w:rPr>
          <w:u w:val="single"/>
        </w:rPr>
        <w:t xml:space="preserve"> </w:t>
      </w:r>
      <w:r w:rsidRPr="004C026E">
        <w:rPr>
          <w:rFonts w:eastAsia="SimSun"/>
          <w:i/>
          <w:u w:val="single"/>
          <w:lang w:val="en-GB" w:eastAsia="zh-CN"/>
        </w:rPr>
        <w:t xml:space="preserve"> </w:t>
      </w:r>
      <w:r>
        <w:rPr>
          <w:rFonts w:eastAsia="SimSun"/>
          <w:i/>
          <w:u w:val="single"/>
          <w:lang w:val="en-GB" w:eastAsia="zh-CN"/>
        </w:rPr>
        <w:t>Be</w:t>
      </w:r>
      <w:r w:rsidRPr="004C026E">
        <w:rPr>
          <w:rFonts w:eastAsia="SimSun"/>
          <w:i/>
          <w:u w:val="single"/>
          <w:lang w:val="en-GB" w:eastAsia="zh-CN"/>
        </w:rPr>
        <w:t>am(s) of the servi</w:t>
      </w:r>
      <w:r>
        <w:rPr>
          <w:rFonts w:eastAsia="SimSun"/>
          <w:i/>
          <w:u w:val="single"/>
          <w:lang w:val="en-GB" w:eastAsia="zh-CN"/>
        </w:rPr>
        <w:t xml:space="preserve">ng cell and neighboring cell </w:t>
      </w:r>
      <w:r w:rsidRPr="004C026E">
        <w:rPr>
          <w:rFonts w:eastAsia="SimSun"/>
          <w:i/>
          <w:u w:val="single"/>
          <w:lang w:val="en-GB" w:eastAsia="zh-CN"/>
        </w:rPr>
        <w:t>used for event evaluation</w:t>
      </w:r>
    </w:p>
    <w:p w14:paraId="5C05F8B3" w14:textId="5A3052C5" w:rsidR="004C026E" w:rsidRDefault="003B0DA5" w:rsidP="00B608C5">
      <w:pPr>
        <w:rPr>
          <w:rFonts w:eastAsia="맑은 고딕"/>
          <w:lang w:val="en-GB" w:eastAsia="ko-KR"/>
        </w:rPr>
      </w:pPr>
      <w:r>
        <w:rPr>
          <w:rFonts w:eastAsia="맑은 고딕"/>
          <w:lang w:val="en-GB" w:eastAsia="ko-KR"/>
        </w:rPr>
        <w:t>All events for LTM measurement which RAN2 agreed use the beam(s) of the serving cell and neighb</w:t>
      </w:r>
      <w:r w:rsidR="00B87833">
        <w:rPr>
          <w:rFonts w:eastAsia="맑은 고딕"/>
          <w:lang w:val="en-GB" w:eastAsia="ko-KR"/>
        </w:rPr>
        <w:t>ouring cell but what beam(s) is</w:t>
      </w:r>
      <w:r>
        <w:rPr>
          <w:rFonts w:eastAsia="맑은 고딕"/>
          <w:lang w:val="en-GB" w:eastAsia="ko-KR"/>
        </w:rPr>
        <w:t xml:space="preserve"> used for evaluation is </w:t>
      </w:r>
      <w:r w:rsidR="00B87833">
        <w:rPr>
          <w:rFonts w:eastAsia="맑은 고딕"/>
          <w:lang w:val="en-GB" w:eastAsia="ko-KR"/>
        </w:rPr>
        <w:t>not determined. This issue was treated in the Rel-19 MIMO WI in RAN1, and some agreements were made.</w:t>
      </w:r>
    </w:p>
    <w:p w14:paraId="0AE42344" w14:textId="2B96E772" w:rsidR="00B87833" w:rsidRDefault="00B87833" w:rsidP="00B608C5">
      <w:pPr>
        <w:rPr>
          <w:rFonts w:eastAsia="맑은 고딕"/>
          <w:lang w:val="en-GB" w:eastAsia="ko-KR"/>
        </w:rPr>
      </w:pPr>
      <w:r>
        <w:rPr>
          <w:rFonts w:eastAsia="맑은 고딕"/>
          <w:lang w:val="en-GB" w:eastAsia="ko-KR"/>
        </w:rPr>
        <w:t xml:space="preserve">In short, we summarize how the ‘current beam’ (beam for the serving cell) and the ‘new beam’ (beam for the neighbouring cell) are </w:t>
      </w:r>
      <w:r w:rsidR="00E71819">
        <w:rPr>
          <w:rFonts w:eastAsia="맑은 고딕"/>
          <w:lang w:val="en-GB" w:eastAsia="ko-KR"/>
        </w:rPr>
        <w:t>used based on RAN1 agreements below.</w:t>
      </w:r>
    </w:p>
    <w:p w14:paraId="240EA981" w14:textId="6CA6F4B8" w:rsidR="00B87833" w:rsidRPr="00E71819" w:rsidRDefault="00B87833" w:rsidP="00E71819">
      <w:pPr>
        <w:pStyle w:val="a8"/>
        <w:numPr>
          <w:ilvl w:val="0"/>
          <w:numId w:val="17"/>
        </w:numPr>
        <w:rPr>
          <w:rFonts w:eastAsia="맑은 고딕"/>
          <w:sz w:val="20"/>
          <w:lang w:val="en-GB" w:eastAsia="ko-KR"/>
        </w:rPr>
      </w:pPr>
      <w:r w:rsidRPr="00E71819">
        <w:rPr>
          <w:rFonts w:eastAsia="맑은 고딕"/>
          <w:sz w:val="20"/>
          <w:lang w:val="en-GB" w:eastAsia="ko-KR"/>
        </w:rPr>
        <w:t>Beam for the serving cell</w:t>
      </w:r>
    </w:p>
    <w:p w14:paraId="5C0722AA" w14:textId="56B7DD7E" w:rsidR="00E71819" w:rsidRDefault="00E71819" w:rsidP="00BE145C">
      <w:pPr>
        <w:pStyle w:val="a8"/>
        <w:numPr>
          <w:ilvl w:val="1"/>
          <w:numId w:val="17"/>
        </w:numPr>
        <w:rPr>
          <w:rFonts w:eastAsia="맑은 고딕"/>
          <w:sz w:val="20"/>
          <w:lang w:val="en-GB" w:eastAsia="ko-KR"/>
        </w:rPr>
      </w:pPr>
      <w:r w:rsidRPr="00E71819">
        <w:rPr>
          <w:rFonts w:eastAsia="맑은 고딕"/>
          <w:sz w:val="20"/>
          <w:lang w:val="en-GB" w:eastAsia="ko-KR"/>
        </w:rPr>
        <w:t xml:space="preserve">The </w:t>
      </w:r>
      <w:r w:rsidR="001C722C">
        <w:rPr>
          <w:rFonts w:eastAsia="맑은 고딕"/>
          <w:sz w:val="20"/>
          <w:lang w:val="en-GB" w:eastAsia="ko-KR"/>
        </w:rPr>
        <w:t>b</w:t>
      </w:r>
      <w:r w:rsidRPr="00E71819">
        <w:rPr>
          <w:rFonts w:eastAsia="맑은 고딕"/>
          <w:sz w:val="20"/>
          <w:lang w:val="en-GB" w:eastAsia="ko-KR"/>
        </w:rPr>
        <w:t>eam for the serving cell is implicitly derived from a QCL RS of indicated TCI state</w:t>
      </w:r>
    </w:p>
    <w:p w14:paraId="7087FF3A" w14:textId="51BAB274" w:rsidR="00E71819" w:rsidRPr="00E71819" w:rsidRDefault="00E71819" w:rsidP="00BE145C">
      <w:pPr>
        <w:pStyle w:val="a8"/>
        <w:numPr>
          <w:ilvl w:val="1"/>
          <w:numId w:val="17"/>
        </w:numPr>
        <w:rPr>
          <w:rFonts w:eastAsia="맑은 고딕"/>
          <w:sz w:val="20"/>
          <w:lang w:val="en-GB" w:eastAsia="ko-KR"/>
        </w:rPr>
      </w:pPr>
      <w:r>
        <w:rPr>
          <w:rFonts w:eastAsia="맑은 고딕"/>
          <w:sz w:val="20"/>
          <w:lang w:val="en-GB" w:eastAsia="ko-KR"/>
        </w:rPr>
        <w:t xml:space="preserve">Since the measurement quality is related with DL channel quality, the RS </w:t>
      </w:r>
      <w:r w:rsidRPr="00E71819">
        <w:rPr>
          <w:rFonts w:eastAsia="맑은 고딕"/>
          <w:sz w:val="20"/>
          <w:lang w:val="en-GB" w:eastAsia="ko-KR"/>
        </w:rPr>
        <w:t>QCL RS of indicated TCI state</w:t>
      </w:r>
      <w:r>
        <w:rPr>
          <w:rFonts w:eastAsia="맑은 고딕"/>
          <w:sz w:val="20"/>
          <w:lang w:val="en-GB" w:eastAsia="ko-KR"/>
        </w:rPr>
        <w:t xml:space="preserve"> is the indicated TCI </w:t>
      </w:r>
      <w:r w:rsidR="001C722C">
        <w:rPr>
          <w:rFonts w:eastAsia="맑은 고딕"/>
          <w:sz w:val="20"/>
          <w:lang w:val="en-GB" w:eastAsia="ko-KR"/>
        </w:rPr>
        <w:t>for PDSCH.</w:t>
      </w:r>
    </w:p>
    <w:p w14:paraId="00DB719A" w14:textId="025CE276" w:rsidR="00B87833" w:rsidRDefault="00B87833" w:rsidP="00E71819">
      <w:pPr>
        <w:pStyle w:val="a8"/>
        <w:numPr>
          <w:ilvl w:val="0"/>
          <w:numId w:val="17"/>
        </w:numPr>
        <w:rPr>
          <w:rFonts w:eastAsia="맑은 고딕"/>
          <w:sz w:val="20"/>
          <w:lang w:val="en-GB" w:eastAsia="ko-KR"/>
        </w:rPr>
      </w:pPr>
      <w:r w:rsidRPr="00E71819">
        <w:rPr>
          <w:rFonts w:eastAsia="맑은 고딕"/>
          <w:sz w:val="20"/>
          <w:lang w:val="en-GB" w:eastAsia="ko-KR"/>
        </w:rPr>
        <w:t>Beam for the neighbouring cell</w:t>
      </w:r>
    </w:p>
    <w:p w14:paraId="406885EF" w14:textId="0447D64C" w:rsidR="001C722C" w:rsidRDefault="001C722C" w:rsidP="001C722C">
      <w:pPr>
        <w:pStyle w:val="a8"/>
        <w:numPr>
          <w:ilvl w:val="1"/>
          <w:numId w:val="17"/>
        </w:numPr>
        <w:rPr>
          <w:rFonts w:eastAsia="맑은 고딕"/>
          <w:sz w:val="20"/>
          <w:lang w:val="en-GB" w:eastAsia="ko-KR"/>
        </w:rPr>
      </w:pPr>
      <w:r w:rsidRPr="001C722C">
        <w:rPr>
          <w:rFonts w:eastAsia="맑은 고딕"/>
          <w:sz w:val="20"/>
          <w:lang w:val="en-GB" w:eastAsia="ko-KR"/>
        </w:rPr>
        <w:t xml:space="preserve">The </w:t>
      </w:r>
      <w:r>
        <w:rPr>
          <w:rFonts w:eastAsia="맑은 고딕"/>
          <w:sz w:val="20"/>
          <w:lang w:val="en-GB" w:eastAsia="ko-KR"/>
        </w:rPr>
        <w:t>b</w:t>
      </w:r>
      <w:r w:rsidRPr="00E71819">
        <w:rPr>
          <w:rFonts w:eastAsia="맑은 고딕"/>
          <w:sz w:val="20"/>
          <w:lang w:val="en-GB" w:eastAsia="ko-KR"/>
        </w:rPr>
        <w:t xml:space="preserve">eam for the </w:t>
      </w:r>
      <w:r>
        <w:rPr>
          <w:rFonts w:eastAsia="맑은 고딕"/>
          <w:sz w:val="20"/>
          <w:lang w:val="en-GB" w:eastAsia="ko-KR"/>
        </w:rPr>
        <w:t>neighbouring</w:t>
      </w:r>
      <w:r w:rsidRPr="00E71819">
        <w:rPr>
          <w:rFonts w:eastAsia="맑은 고딕"/>
          <w:sz w:val="20"/>
          <w:lang w:val="en-GB" w:eastAsia="ko-KR"/>
        </w:rPr>
        <w:t xml:space="preserve"> cell</w:t>
      </w:r>
      <w:r>
        <w:rPr>
          <w:rFonts w:eastAsia="맑은 고딕"/>
          <w:sz w:val="20"/>
          <w:lang w:val="en-GB" w:eastAsia="ko-KR"/>
        </w:rPr>
        <w:t>s</w:t>
      </w:r>
      <w:r w:rsidRPr="00E71819">
        <w:rPr>
          <w:rFonts w:eastAsia="맑은 고딕"/>
          <w:sz w:val="20"/>
          <w:lang w:val="en-GB" w:eastAsia="ko-KR"/>
        </w:rPr>
        <w:t xml:space="preserve"> </w:t>
      </w:r>
      <w:r>
        <w:rPr>
          <w:rFonts w:eastAsia="맑은 고딕"/>
          <w:sz w:val="20"/>
          <w:lang w:val="en-GB" w:eastAsia="ko-KR"/>
        </w:rPr>
        <w:t>are</w:t>
      </w:r>
      <w:r w:rsidRPr="001C722C">
        <w:rPr>
          <w:rFonts w:eastAsia="맑은 고딕"/>
          <w:sz w:val="20"/>
          <w:lang w:val="en-GB" w:eastAsia="ko-KR"/>
        </w:rPr>
        <w:t xml:space="preserve"> explicitly configured</w:t>
      </w:r>
      <w:r>
        <w:rPr>
          <w:rFonts w:eastAsia="맑은 고딕"/>
          <w:sz w:val="20"/>
          <w:lang w:val="en-GB" w:eastAsia="ko-KR"/>
        </w:rPr>
        <w:t xml:space="preserve"> by RRC</w:t>
      </w:r>
    </w:p>
    <w:p w14:paraId="52F4D6F5" w14:textId="31CF712F" w:rsidR="001C722C" w:rsidRDefault="001C722C" w:rsidP="001C722C">
      <w:pPr>
        <w:pStyle w:val="a8"/>
        <w:numPr>
          <w:ilvl w:val="1"/>
          <w:numId w:val="17"/>
        </w:numPr>
        <w:rPr>
          <w:rFonts w:eastAsia="맑은 고딕"/>
          <w:sz w:val="20"/>
          <w:lang w:val="en-GB" w:eastAsia="ko-KR"/>
        </w:rPr>
      </w:pPr>
      <w:r>
        <w:rPr>
          <w:rFonts w:eastAsia="맑은 고딕"/>
          <w:sz w:val="20"/>
          <w:lang w:val="en-GB" w:eastAsia="ko-KR"/>
        </w:rPr>
        <w:t>CSI resource configuration provides the list of beams for the neighbouring cells</w:t>
      </w:r>
    </w:p>
    <w:p w14:paraId="71EF205C" w14:textId="38EF8005" w:rsidR="00B87833" w:rsidRPr="001C722C" w:rsidRDefault="001C722C" w:rsidP="00440769">
      <w:pPr>
        <w:pStyle w:val="a8"/>
        <w:numPr>
          <w:ilvl w:val="1"/>
          <w:numId w:val="17"/>
        </w:numPr>
        <w:rPr>
          <w:rFonts w:eastAsia="맑은 고딕"/>
          <w:lang w:val="en-GB" w:eastAsia="ko-KR"/>
        </w:rPr>
      </w:pPr>
      <w:r w:rsidRPr="001C722C">
        <w:rPr>
          <w:rFonts w:eastAsia="맑은 고딕"/>
          <w:sz w:val="20"/>
          <w:lang w:val="en-GB" w:eastAsia="ko-KR"/>
        </w:rPr>
        <w:t>Detail signalling support will be further discussed</w:t>
      </w:r>
    </w:p>
    <w:p w14:paraId="49E5959A" w14:textId="77777777" w:rsidR="00B87833" w:rsidRDefault="00B87833" w:rsidP="00B608C5">
      <w:pPr>
        <w:rPr>
          <w:rFonts w:eastAsia="맑은 고딕"/>
          <w:lang w:val="en-GB" w:eastAsia="ko-KR"/>
        </w:rPr>
      </w:pPr>
    </w:p>
    <w:tbl>
      <w:tblPr>
        <w:tblStyle w:val="ad"/>
        <w:tblW w:w="0" w:type="auto"/>
        <w:tblLook w:val="04A0" w:firstRow="1" w:lastRow="0" w:firstColumn="1" w:lastColumn="0" w:noHBand="0" w:noVBand="1"/>
      </w:tblPr>
      <w:tblGrid>
        <w:gridCol w:w="9631"/>
      </w:tblGrid>
      <w:tr w:rsidR="00B87833" w14:paraId="64448F12" w14:textId="77777777" w:rsidTr="00B87833">
        <w:tc>
          <w:tcPr>
            <w:tcW w:w="9631" w:type="dxa"/>
          </w:tcPr>
          <w:p w14:paraId="50936953" w14:textId="39359B37" w:rsidR="00B87833" w:rsidRPr="00B87833" w:rsidRDefault="00B87833" w:rsidP="00B87833">
            <w:pPr>
              <w:spacing w:after="0"/>
              <w:jc w:val="both"/>
              <w:rPr>
                <w:rFonts w:ascii="Times New Roman" w:eastAsia="DengXian" w:hAnsi="Times New Roman" w:cs="바탕"/>
                <w:szCs w:val="20"/>
                <w:lang w:eastAsia="zh-CN"/>
              </w:rPr>
            </w:pPr>
            <w:r w:rsidRPr="00B87833">
              <w:rPr>
                <w:rFonts w:ascii="맑은 고딕" w:eastAsia="DengXian" w:hAnsi="맑은 고딕" w:cs="바탕"/>
                <w:b/>
                <w:bCs/>
                <w:szCs w:val="20"/>
                <w:highlight w:val="green"/>
                <w:lang w:eastAsia="zh-CN"/>
              </w:rPr>
              <w:t xml:space="preserve">Agreement in RAN1#116bis </w:t>
            </w:r>
            <w:r w:rsidRPr="00B87833">
              <w:rPr>
                <w:rFonts w:ascii="맑은 고딕" w:eastAsia="DengXian" w:hAnsi="맑은 고딕" w:cs="바탕"/>
                <w:b/>
                <w:bCs/>
                <w:szCs w:val="20"/>
                <w:lang w:eastAsia="zh-CN"/>
              </w:rPr>
              <w:t>(Event 2, quality metric: L1-RSRP, new beam)</w:t>
            </w:r>
          </w:p>
          <w:p w14:paraId="423C6759" w14:textId="77777777" w:rsidR="00B87833" w:rsidRPr="00B87833" w:rsidRDefault="00B87833" w:rsidP="00B87833">
            <w:pPr>
              <w:overflowPunct w:val="0"/>
              <w:autoSpaceDE w:val="0"/>
              <w:autoSpaceDN w:val="0"/>
              <w:adjustRightInd w:val="0"/>
              <w:snapToGrid w:val="0"/>
              <w:spacing w:after="0"/>
              <w:textAlignment w:val="baseline"/>
              <w:rPr>
                <w:rFonts w:ascii="Times" w:eastAsia="바탕" w:hAnsi="Times" w:cs="Times New Roman"/>
                <w:szCs w:val="20"/>
                <w:lang w:val="en-GB" w:eastAsia="en-US"/>
              </w:rPr>
            </w:pPr>
            <w:r w:rsidRPr="00B87833">
              <w:rPr>
                <w:rFonts w:ascii="Times" w:eastAsia="바탕" w:hAnsi="Times" w:cs="Times New Roman"/>
                <w:szCs w:val="20"/>
                <w:lang w:val="en-GB" w:eastAsia="zh-CN"/>
              </w:rPr>
              <w:t>On UE-initiated/event-driven beam reporting, regarding trigger-event detection for beam reporting, at least support</w:t>
            </w:r>
            <w:r w:rsidRPr="00B87833">
              <w:rPr>
                <w:rFonts w:ascii="Times" w:eastAsia="바탕" w:hAnsi="Times" w:cs="Times New Roman"/>
                <w:szCs w:val="20"/>
                <w:lang w:val="en-GB" w:eastAsia="en-US"/>
              </w:rPr>
              <w:t xml:space="preserve"> Event-2: Quality of at least one new beam, such as L1-RSRP, becomes a threshold value better than the current beam.</w:t>
            </w:r>
          </w:p>
          <w:p w14:paraId="2255A523" w14:textId="77777777" w:rsidR="00B87833" w:rsidRPr="00B87833" w:rsidRDefault="00B87833" w:rsidP="00B87833">
            <w:pPr>
              <w:numPr>
                <w:ilvl w:val="0"/>
                <w:numId w:val="15"/>
              </w:numPr>
              <w:snapToGrid w:val="0"/>
              <w:spacing w:after="0"/>
              <w:ind w:left="466" w:hanging="284"/>
              <w:jc w:val="both"/>
              <w:rPr>
                <w:rFonts w:ascii="Times" w:eastAsia="바탕" w:hAnsi="Times" w:cs="Times New Roman"/>
                <w:szCs w:val="20"/>
                <w:lang w:val="en-GB" w:eastAsia="zh-CN"/>
              </w:rPr>
            </w:pPr>
            <w:r w:rsidRPr="00B87833">
              <w:rPr>
                <w:rFonts w:ascii="Times" w:eastAsia="바탕" w:hAnsi="Times" w:cs="Times New Roman"/>
                <w:szCs w:val="20"/>
                <w:lang w:val="en-GB" w:eastAsia="zh-CN"/>
              </w:rPr>
              <w:t xml:space="preserve">At least L1-RSRP is supported as quality metrics used for Event-2 </w:t>
            </w:r>
          </w:p>
          <w:p w14:paraId="4AAD0775" w14:textId="77777777" w:rsidR="00B87833" w:rsidRPr="00B87833" w:rsidRDefault="00B87833" w:rsidP="00B87833">
            <w:pPr>
              <w:numPr>
                <w:ilvl w:val="1"/>
                <w:numId w:val="15"/>
              </w:numPr>
              <w:snapToGrid w:val="0"/>
              <w:spacing w:after="0"/>
              <w:jc w:val="both"/>
              <w:rPr>
                <w:rFonts w:ascii="Times" w:eastAsia="바탕" w:hAnsi="Times" w:cs="Times New Roman"/>
                <w:szCs w:val="20"/>
                <w:lang w:val="en-GB" w:eastAsia="zh-CN"/>
              </w:rPr>
            </w:pPr>
            <w:r w:rsidRPr="00B87833">
              <w:rPr>
                <w:rFonts w:ascii="Times" w:eastAsia="바탕" w:hAnsi="Times" w:cs="Times New Roman"/>
                <w:szCs w:val="20"/>
                <w:lang w:val="en-GB" w:eastAsia="zh-CN"/>
              </w:rPr>
              <w:t>FFS: How the L1-RSRP is used to determine the triggering event (e.g. timer, counter, filter coefficient)</w:t>
            </w:r>
          </w:p>
          <w:p w14:paraId="6B03E1E0" w14:textId="77777777" w:rsidR="00B87833" w:rsidRPr="00B87833" w:rsidRDefault="00B87833" w:rsidP="00B87833">
            <w:pPr>
              <w:numPr>
                <w:ilvl w:val="1"/>
                <w:numId w:val="15"/>
              </w:numPr>
              <w:snapToGrid w:val="0"/>
              <w:spacing w:after="0"/>
              <w:jc w:val="both"/>
              <w:rPr>
                <w:rFonts w:ascii="Times" w:eastAsia="바탕" w:hAnsi="Times" w:cs="Times New Roman"/>
                <w:szCs w:val="20"/>
                <w:lang w:val="en-GB" w:eastAsia="zh-CN"/>
              </w:rPr>
            </w:pPr>
            <w:r w:rsidRPr="00B87833">
              <w:rPr>
                <w:rFonts w:ascii="Times" w:eastAsia="바탕" w:hAnsi="Times" w:cs="Times New Roman"/>
                <w:szCs w:val="20"/>
                <w:lang w:val="en-GB" w:eastAsia="zh-CN"/>
              </w:rPr>
              <w:t xml:space="preserve">FFS: Whether the network controls how the L1-RSRP is used to determine the triggering event </w:t>
            </w:r>
          </w:p>
          <w:p w14:paraId="0EFD4E6E" w14:textId="77777777" w:rsidR="00B87833" w:rsidRPr="00B87833" w:rsidRDefault="00B87833" w:rsidP="00B87833">
            <w:pPr>
              <w:numPr>
                <w:ilvl w:val="0"/>
                <w:numId w:val="15"/>
              </w:numPr>
              <w:snapToGrid w:val="0"/>
              <w:spacing w:after="0"/>
              <w:ind w:left="466" w:hanging="284"/>
              <w:jc w:val="both"/>
              <w:rPr>
                <w:rFonts w:ascii="Times" w:eastAsia="바탕" w:hAnsi="Times" w:cs="Times New Roman"/>
                <w:szCs w:val="20"/>
                <w:lang w:val="en-GB" w:eastAsia="zh-CN"/>
              </w:rPr>
            </w:pPr>
            <w:r w:rsidRPr="00B87833">
              <w:rPr>
                <w:rFonts w:ascii="Times" w:eastAsia="바탕" w:hAnsi="Times" w:cs="Times New Roman"/>
                <w:szCs w:val="20"/>
                <w:lang w:val="en-GB" w:eastAsia="zh-CN"/>
              </w:rPr>
              <w:t>Regarding RS measurement for the new beam for Event-2, down-select one or more of the following:</w:t>
            </w:r>
          </w:p>
          <w:p w14:paraId="26B695C6" w14:textId="77777777" w:rsidR="00B87833" w:rsidRPr="00B87833" w:rsidRDefault="00B87833" w:rsidP="00B87833">
            <w:pPr>
              <w:numPr>
                <w:ilvl w:val="1"/>
                <w:numId w:val="15"/>
              </w:numPr>
              <w:snapToGrid w:val="0"/>
              <w:spacing w:after="0"/>
              <w:jc w:val="both"/>
              <w:rPr>
                <w:rFonts w:ascii="Times" w:eastAsia="바탕" w:hAnsi="Times" w:cs="Times New Roman"/>
                <w:szCs w:val="20"/>
                <w:lang w:val="en-GB" w:eastAsia="zh-CN"/>
              </w:rPr>
            </w:pPr>
            <w:r w:rsidRPr="00B87833">
              <w:rPr>
                <w:rFonts w:ascii="Times" w:eastAsia="바탕" w:hAnsi="Times" w:cs="Times New Roman"/>
                <w:szCs w:val="20"/>
                <w:lang w:val="en-GB" w:eastAsia="zh-CN"/>
              </w:rPr>
              <w:t xml:space="preserve">Option-3a (explicit manner): The RS(s) for new beam(s) are explicitly configured by RRC (e.g., reusing legacy configuration of RS measurement or in </w:t>
            </w:r>
            <w:r w:rsidRPr="00B87833">
              <w:rPr>
                <w:rFonts w:ascii="Times" w:eastAsia="바탕" w:hAnsi="Times" w:cs="Times New Roman"/>
                <w:i/>
                <w:szCs w:val="20"/>
                <w:lang w:val="en-GB" w:eastAsia="zh-CN"/>
              </w:rPr>
              <w:t>TCI-State</w:t>
            </w:r>
            <w:r w:rsidRPr="00B87833">
              <w:rPr>
                <w:rFonts w:ascii="Times" w:eastAsia="바탕" w:hAnsi="Times" w:cs="Times New Roman"/>
                <w:szCs w:val="20"/>
                <w:lang w:val="en-GB" w:eastAsia="zh-CN"/>
              </w:rPr>
              <w:t>) or MAC-CE</w:t>
            </w:r>
          </w:p>
          <w:p w14:paraId="459C8F2B" w14:textId="77777777" w:rsidR="00B87833" w:rsidRPr="00B87833" w:rsidRDefault="00B87833" w:rsidP="00B87833">
            <w:pPr>
              <w:numPr>
                <w:ilvl w:val="1"/>
                <w:numId w:val="15"/>
              </w:numPr>
              <w:snapToGrid w:val="0"/>
              <w:spacing w:after="0"/>
              <w:jc w:val="both"/>
              <w:rPr>
                <w:rFonts w:ascii="Times" w:eastAsia="바탕" w:hAnsi="Times" w:cs="Times New Roman"/>
                <w:szCs w:val="20"/>
                <w:lang w:val="en-GB" w:eastAsia="zh-CN"/>
              </w:rPr>
            </w:pPr>
            <w:r w:rsidRPr="00B87833">
              <w:rPr>
                <w:rFonts w:ascii="Times" w:eastAsia="바탕" w:hAnsi="Times" w:cs="Times New Roman"/>
                <w:szCs w:val="20"/>
                <w:lang w:val="en-GB" w:eastAsia="zh-CN"/>
              </w:rPr>
              <w:t>Option-3b (implicit manner): The RS(s) for new beam(s) are implicitly derived from QCL RS(s) of activated TCI state(s).</w:t>
            </w:r>
          </w:p>
          <w:p w14:paraId="222D2DFA" w14:textId="77777777" w:rsidR="00B87833" w:rsidRPr="00B87833" w:rsidRDefault="00B87833" w:rsidP="00B87833">
            <w:pPr>
              <w:numPr>
                <w:ilvl w:val="1"/>
                <w:numId w:val="15"/>
              </w:numPr>
              <w:snapToGrid w:val="0"/>
              <w:spacing w:after="0"/>
              <w:jc w:val="both"/>
              <w:rPr>
                <w:rFonts w:ascii="Times" w:eastAsia="바탕" w:hAnsi="Times" w:cs="Times New Roman"/>
                <w:szCs w:val="20"/>
                <w:lang w:val="en-GB" w:eastAsia="zh-CN"/>
              </w:rPr>
            </w:pPr>
            <w:r w:rsidRPr="00B87833">
              <w:rPr>
                <w:rFonts w:ascii="Times" w:eastAsia="바탕" w:hAnsi="Times" w:cs="Times New Roman"/>
                <w:szCs w:val="20"/>
                <w:lang w:val="en-GB" w:eastAsia="zh-CN"/>
              </w:rPr>
              <w:t>Option-3c (implicit</w:t>
            </w:r>
            <w:r w:rsidRPr="00B87833">
              <w:rPr>
                <w:rFonts w:ascii="Times" w:eastAsia="바탕" w:hAnsi="Times" w:cs="Times New Roman"/>
                <w:color w:val="FF0000"/>
                <w:szCs w:val="20"/>
                <w:lang w:val="en-GB" w:eastAsia="zh-CN"/>
              </w:rPr>
              <w:t xml:space="preserve"> </w:t>
            </w:r>
            <w:r w:rsidRPr="00B87833">
              <w:rPr>
                <w:rFonts w:ascii="Times" w:eastAsia="바탕" w:hAnsi="Times" w:cs="Times New Roman"/>
                <w:szCs w:val="20"/>
                <w:lang w:val="en-GB" w:eastAsia="zh-CN"/>
              </w:rPr>
              <w:t>manner): The RS(s) for new beam(s) are implicitly derived from QCL RS(s) of configured TCI state(s).</w:t>
            </w:r>
          </w:p>
          <w:p w14:paraId="3A49A2FE" w14:textId="77777777" w:rsidR="00B87833" w:rsidRPr="00B87833" w:rsidRDefault="00B87833" w:rsidP="00B87833">
            <w:pPr>
              <w:numPr>
                <w:ilvl w:val="0"/>
                <w:numId w:val="15"/>
              </w:numPr>
              <w:snapToGrid w:val="0"/>
              <w:spacing w:after="0"/>
              <w:ind w:left="466" w:hanging="284"/>
              <w:jc w:val="both"/>
              <w:rPr>
                <w:rFonts w:ascii="Times" w:eastAsia="바탕" w:hAnsi="Times" w:cs="Times New Roman"/>
                <w:szCs w:val="20"/>
                <w:lang w:val="en-GB" w:eastAsia="zh-CN"/>
              </w:rPr>
            </w:pPr>
            <w:r w:rsidRPr="00B87833">
              <w:rPr>
                <w:rFonts w:ascii="Times" w:eastAsia="바탕" w:hAnsi="Times" w:cs="Times New Roman"/>
                <w:szCs w:val="20"/>
                <w:lang w:val="en-GB" w:eastAsia="zh-CN"/>
              </w:rPr>
              <w:t xml:space="preserve">Note-1: ‘New/current beam’ is for discussion purpose. </w:t>
            </w:r>
          </w:p>
          <w:p w14:paraId="35FEB594" w14:textId="77777777" w:rsidR="00B87833" w:rsidRPr="00B87833" w:rsidRDefault="00B87833" w:rsidP="00B87833">
            <w:pPr>
              <w:numPr>
                <w:ilvl w:val="0"/>
                <w:numId w:val="15"/>
              </w:numPr>
              <w:snapToGrid w:val="0"/>
              <w:spacing w:after="0"/>
              <w:ind w:left="466" w:hanging="284"/>
              <w:jc w:val="both"/>
              <w:rPr>
                <w:rFonts w:ascii="Times" w:eastAsia="바탕" w:hAnsi="Times" w:cs="Times New Roman"/>
                <w:szCs w:val="20"/>
                <w:lang w:val="en-GB" w:eastAsia="zh-CN"/>
              </w:rPr>
            </w:pPr>
            <w:r w:rsidRPr="00B87833">
              <w:rPr>
                <w:rFonts w:ascii="Times" w:eastAsia="바탕" w:hAnsi="Times" w:cs="Times New Roman"/>
                <w:szCs w:val="20"/>
                <w:lang w:val="en-GB" w:eastAsia="zh-CN"/>
              </w:rPr>
              <w:t>Note-2: Other trigger events/quality metrics (e.g., L1-SINR) are not precluded.</w:t>
            </w:r>
          </w:p>
          <w:p w14:paraId="0788B74D" w14:textId="77777777" w:rsidR="00B87833" w:rsidRPr="00B87833" w:rsidRDefault="00B87833" w:rsidP="00B87833">
            <w:pPr>
              <w:numPr>
                <w:ilvl w:val="0"/>
                <w:numId w:val="15"/>
              </w:numPr>
              <w:snapToGrid w:val="0"/>
              <w:spacing w:after="0"/>
              <w:ind w:left="466" w:hanging="284"/>
              <w:jc w:val="both"/>
              <w:rPr>
                <w:rFonts w:ascii="Times" w:eastAsia="바탕" w:hAnsi="Times" w:cs="Times New Roman"/>
                <w:szCs w:val="20"/>
                <w:lang w:val="en-GB" w:eastAsia="zh-CN"/>
              </w:rPr>
            </w:pPr>
            <w:r w:rsidRPr="00B87833">
              <w:rPr>
                <w:rFonts w:ascii="Times" w:eastAsia="바탕" w:hAnsi="Times" w:cs="Times New Roman"/>
                <w:szCs w:val="20"/>
                <w:lang w:val="en-GB" w:eastAsia="zh-CN"/>
              </w:rPr>
              <w:t>Note-3: For above implicit manner(s), if there are two QCL RSs in a TCI state, the measurement RS is derived from RS w.r.t. QCL-TypeD, if applicable.</w:t>
            </w:r>
          </w:p>
          <w:p w14:paraId="22ECB1DB" w14:textId="77777777" w:rsidR="00B87833" w:rsidRPr="00B87833" w:rsidRDefault="00B87833" w:rsidP="00B87833">
            <w:pPr>
              <w:spacing w:after="0"/>
              <w:rPr>
                <w:rFonts w:ascii="Times" w:eastAsia="바탕" w:hAnsi="Times" w:cs="Times"/>
                <w:szCs w:val="20"/>
                <w:lang w:val="en-GB" w:eastAsia="en-US"/>
              </w:rPr>
            </w:pPr>
          </w:p>
          <w:p w14:paraId="503D0CEA" w14:textId="77777777" w:rsidR="00B87833" w:rsidRPr="00B87833" w:rsidRDefault="00B87833" w:rsidP="00B87833">
            <w:pPr>
              <w:spacing w:after="0"/>
              <w:jc w:val="both"/>
              <w:rPr>
                <w:rFonts w:ascii="Times New Roman" w:eastAsia="DengXian" w:hAnsi="Times New Roman" w:cs="바탕"/>
                <w:szCs w:val="20"/>
                <w:lang w:eastAsia="zh-CN"/>
              </w:rPr>
            </w:pPr>
            <w:r w:rsidRPr="00B87833">
              <w:rPr>
                <w:rFonts w:ascii="맑은 고딕" w:eastAsia="DengXian" w:hAnsi="맑은 고딕" w:cs="바탕"/>
                <w:b/>
                <w:bCs/>
                <w:szCs w:val="20"/>
                <w:highlight w:val="green"/>
                <w:lang w:eastAsia="zh-CN"/>
              </w:rPr>
              <w:t xml:space="preserve">Agreement in RAN1#116bis </w:t>
            </w:r>
            <w:r w:rsidRPr="00B87833">
              <w:rPr>
                <w:rFonts w:ascii="맑은 고딕" w:eastAsia="DengXian" w:hAnsi="맑은 고딕" w:cs="바탕"/>
                <w:b/>
                <w:bCs/>
                <w:szCs w:val="20"/>
                <w:lang w:eastAsia="zh-CN"/>
              </w:rPr>
              <w:t>(current beam: QCL RS of indicated TCI state)</w:t>
            </w:r>
          </w:p>
          <w:p w14:paraId="51254E6A" w14:textId="77777777" w:rsidR="00B87833" w:rsidRPr="00B87833" w:rsidRDefault="00B87833" w:rsidP="00B87833">
            <w:pPr>
              <w:snapToGrid w:val="0"/>
              <w:spacing w:after="0"/>
              <w:jc w:val="both"/>
              <w:rPr>
                <w:rFonts w:ascii="Times" w:eastAsia="바탕" w:hAnsi="Times" w:cs="Times New Roman"/>
                <w:color w:val="000000"/>
                <w:szCs w:val="20"/>
                <w:lang w:val="en-GB" w:eastAsia="zh-CN"/>
              </w:rPr>
            </w:pPr>
            <w:r w:rsidRPr="00B87833">
              <w:rPr>
                <w:rFonts w:ascii="Times" w:eastAsia="바탕" w:hAnsi="Times" w:cs="Times New Roman"/>
                <w:szCs w:val="20"/>
                <w:lang w:val="en-GB" w:eastAsia="zh-CN"/>
              </w:rPr>
              <w:t xml:space="preserve">On UE-initiated/event-driven beam reporting, regarding </w:t>
            </w:r>
            <w:r w:rsidRPr="00B87833">
              <w:rPr>
                <w:rFonts w:ascii="Times" w:eastAsia="바탕" w:hAnsi="Times" w:cs="Times New Roman"/>
                <w:szCs w:val="20"/>
                <w:lang w:val="en-GB" w:eastAsia="en-US"/>
              </w:rPr>
              <w:t>Event-2</w:t>
            </w:r>
            <w:r w:rsidRPr="00B87833">
              <w:rPr>
                <w:rFonts w:ascii="Times" w:eastAsia="바탕" w:hAnsi="Times" w:cs="Times New Roman"/>
                <w:szCs w:val="20"/>
                <w:lang w:val="en-GB" w:eastAsia="zh-CN"/>
              </w:rPr>
              <w:t xml:space="preserve">, ‘current beam’ is </w:t>
            </w:r>
            <w:r w:rsidRPr="00B87833">
              <w:rPr>
                <w:rFonts w:ascii="Times" w:eastAsia="바탕" w:hAnsi="Times" w:cs="Times New Roman"/>
                <w:color w:val="000000"/>
                <w:szCs w:val="20"/>
                <w:lang w:val="en-GB" w:eastAsia="zh-CN"/>
              </w:rPr>
              <w:t>a beam corresponding to the indicated TCI state.</w:t>
            </w:r>
          </w:p>
          <w:p w14:paraId="1F3E1772" w14:textId="77777777" w:rsidR="00B87833" w:rsidRPr="00B87833" w:rsidRDefault="00B87833" w:rsidP="00B87833">
            <w:pPr>
              <w:numPr>
                <w:ilvl w:val="0"/>
                <w:numId w:val="15"/>
              </w:numPr>
              <w:snapToGrid w:val="0"/>
              <w:spacing w:after="0"/>
              <w:ind w:left="466" w:hanging="284"/>
              <w:jc w:val="both"/>
              <w:rPr>
                <w:rFonts w:ascii="Times" w:eastAsia="바탕" w:hAnsi="Times" w:cs="Times New Roman"/>
                <w:szCs w:val="20"/>
                <w:highlight w:val="yellow"/>
                <w:lang w:val="en-GB" w:eastAsia="zh-CN"/>
              </w:rPr>
            </w:pPr>
            <w:r w:rsidRPr="00B87833">
              <w:rPr>
                <w:rFonts w:ascii="Times" w:eastAsia="바탕" w:hAnsi="Times" w:cs="Times New Roman"/>
                <w:szCs w:val="20"/>
                <w:highlight w:val="yellow"/>
                <w:lang w:val="en-GB" w:eastAsia="zh-CN"/>
              </w:rPr>
              <w:t>Regarding RS measurement for the current beam for Event-2, Option-2a is supported:</w:t>
            </w:r>
          </w:p>
          <w:p w14:paraId="2C162936" w14:textId="77777777" w:rsidR="00B87833" w:rsidRPr="00B87833" w:rsidRDefault="00B87833" w:rsidP="00B87833">
            <w:pPr>
              <w:numPr>
                <w:ilvl w:val="1"/>
                <w:numId w:val="15"/>
              </w:numPr>
              <w:snapToGrid w:val="0"/>
              <w:spacing w:after="0"/>
              <w:jc w:val="both"/>
              <w:rPr>
                <w:rFonts w:ascii="Times" w:eastAsia="바탕" w:hAnsi="Times" w:cs="Times New Roman"/>
                <w:szCs w:val="20"/>
                <w:highlight w:val="yellow"/>
                <w:lang w:val="en-GB" w:eastAsia="zh-CN"/>
              </w:rPr>
            </w:pPr>
            <w:r w:rsidRPr="00B87833">
              <w:rPr>
                <w:rFonts w:ascii="Times" w:eastAsia="바탕" w:hAnsi="Times" w:cs="Times New Roman"/>
                <w:szCs w:val="20"/>
                <w:highlight w:val="yellow"/>
                <w:lang w:val="en-GB" w:eastAsia="zh-CN"/>
              </w:rPr>
              <w:t>Option-2a (implicit manner): The RS for current beam is implicitly derived from a QCL RS of indicated TCI state.</w:t>
            </w:r>
          </w:p>
          <w:p w14:paraId="6937CA51" w14:textId="77777777" w:rsidR="00B87833" w:rsidRPr="00B87833" w:rsidRDefault="00B87833" w:rsidP="00B87833">
            <w:pPr>
              <w:numPr>
                <w:ilvl w:val="2"/>
                <w:numId w:val="15"/>
              </w:numPr>
              <w:snapToGrid w:val="0"/>
              <w:spacing w:after="0"/>
              <w:jc w:val="both"/>
              <w:rPr>
                <w:rFonts w:ascii="Times" w:eastAsia="바탕" w:hAnsi="Times" w:cs="Times New Roman"/>
                <w:color w:val="000000"/>
                <w:szCs w:val="20"/>
                <w:highlight w:val="yellow"/>
                <w:lang w:val="en-GB" w:eastAsia="zh-CN"/>
              </w:rPr>
            </w:pPr>
            <w:r w:rsidRPr="00B87833">
              <w:rPr>
                <w:rFonts w:ascii="Times" w:eastAsia="바탕" w:hAnsi="Times" w:cs="Times New Roman"/>
                <w:color w:val="000000"/>
                <w:szCs w:val="20"/>
                <w:highlight w:val="yellow"/>
                <w:lang w:val="en-GB" w:eastAsia="zh-CN"/>
              </w:rPr>
              <w:lastRenderedPageBreak/>
              <w:t>FFS: The RS for current beam can be either the QCL RS in the indicated TCI state or the SSB which is QCLed with the QCL RS in the indicated TCI state.</w:t>
            </w:r>
          </w:p>
          <w:p w14:paraId="1C596D21" w14:textId="77777777" w:rsidR="00B87833" w:rsidRPr="00B87833" w:rsidRDefault="00B87833" w:rsidP="00B87833">
            <w:pPr>
              <w:numPr>
                <w:ilvl w:val="1"/>
                <w:numId w:val="15"/>
              </w:numPr>
              <w:snapToGrid w:val="0"/>
              <w:spacing w:after="0"/>
              <w:jc w:val="both"/>
              <w:rPr>
                <w:rFonts w:ascii="Times" w:eastAsia="바탕" w:hAnsi="Times" w:cs="Times New Roman"/>
                <w:szCs w:val="20"/>
                <w:lang w:val="en-GB" w:eastAsia="zh-CN"/>
              </w:rPr>
            </w:pPr>
            <w:r w:rsidRPr="00B87833">
              <w:rPr>
                <w:rFonts w:ascii="Times" w:eastAsia="바탕" w:hAnsi="Times" w:cs="Times New Roman"/>
                <w:szCs w:val="20"/>
                <w:lang w:val="en-GB" w:eastAsia="zh-CN"/>
              </w:rPr>
              <w:t>FFS: Option-2c (explicit manner): The RS for current beam is explicitly configured by RRC or MAC-CE.</w:t>
            </w:r>
          </w:p>
          <w:p w14:paraId="2DBC4D73" w14:textId="77777777" w:rsidR="00B87833" w:rsidRPr="00B87833" w:rsidRDefault="00B87833" w:rsidP="00B87833">
            <w:pPr>
              <w:numPr>
                <w:ilvl w:val="2"/>
                <w:numId w:val="15"/>
              </w:numPr>
              <w:snapToGrid w:val="0"/>
              <w:spacing w:after="0"/>
              <w:jc w:val="both"/>
              <w:rPr>
                <w:rFonts w:ascii="Times" w:eastAsia="바탕" w:hAnsi="Times" w:cs="Times New Roman"/>
                <w:szCs w:val="20"/>
                <w:lang w:val="en-GB" w:eastAsia="zh-CN"/>
              </w:rPr>
            </w:pPr>
            <w:r w:rsidRPr="00B87833">
              <w:rPr>
                <w:rFonts w:ascii="Times" w:eastAsia="바탕" w:hAnsi="Times" w:cs="Times New Roman"/>
                <w:szCs w:val="20"/>
                <w:lang w:val="en-GB" w:eastAsia="zh-CN"/>
              </w:rPr>
              <w:t>Note: SSB or CSI-RS can be configured</w:t>
            </w:r>
          </w:p>
          <w:p w14:paraId="7F4867E1" w14:textId="77777777" w:rsidR="00B87833" w:rsidRDefault="00B87833" w:rsidP="00B87833">
            <w:pPr>
              <w:shd w:val="clear" w:color="auto" w:fill="FFFFFF"/>
              <w:snapToGrid w:val="0"/>
              <w:jc w:val="both"/>
              <w:rPr>
                <w:rFonts w:eastAsia="SimSun"/>
                <w:b/>
                <w:bCs/>
                <w:color w:val="000000"/>
                <w:szCs w:val="20"/>
                <w:highlight w:val="green"/>
              </w:rPr>
            </w:pPr>
          </w:p>
          <w:p w14:paraId="3450BAF4" w14:textId="3DEE6FEB" w:rsidR="00B87833" w:rsidRPr="00B87833" w:rsidRDefault="00B87833" w:rsidP="00B87833">
            <w:pPr>
              <w:shd w:val="clear" w:color="auto" w:fill="FFFFFF"/>
              <w:snapToGrid w:val="0"/>
              <w:jc w:val="both"/>
              <w:rPr>
                <w:rFonts w:ascii="Times" w:eastAsia="SimSun" w:hAnsi="Times" w:cs="Times New Roman"/>
                <w:b/>
                <w:bCs/>
                <w:color w:val="000000"/>
                <w:szCs w:val="20"/>
              </w:rPr>
            </w:pPr>
            <w:r>
              <w:rPr>
                <w:rFonts w:eastAsia="SimSun"/>
                <w:b/>
                <w:bCs/>
                <w:color w:val="000000"/>
                <w:szCs w:val="20"/>
                <w:highlight w:val="green"/>
              </w:rPr>
              <w:t xml:space="preserve">Agreement in RAN1#117 </w:t>
            </w:r>
            <w:r w:rsidRPr="00B87833">
              <w:rPr>
                <w:rFonts w:eastAsia="DengXian"/>
                <w:b/>
                <w:bCs/>
                <w:lang w:eastAsia="zh-CN"/>
              </w:rPr>
              <w:t>(two schemes for current beam determination)</w:t>
            </w:r>
          </w:p>
          <w:p w14:paraId="1820F524" w14:textId="77777777" w:rsidR="00B87833" w:rsidRPr="00B87833" w:rsidRDefault="00B87833" w:rsidP="00B87833">
            <w:pPr>
              <w:shd w:val="clear" w:color="auto" w:fill="FFFFFF"/>
              <w:snapToGrid w:val="0"/>
              <w:jc w:val="both"/>
              <w:rPr>
                <w:rFonts w:ascii="Times New Roman" w:eastAsia="SimSun" w:hAnsi="Times New Roman" w:cs="Times New Roman"/>
                <w:color w:val="000000"/>
                <w:szCs w:val="20"/>
              </w:rPr>
            </w:pPr>
            <w:r w:rsidRPr="00B87833">
              <w:rPr>
                <w:rFonts w:ascii="Times New Roman" w:eastAsia="SimSun" w:hAnsi="Times New Roman" w:cs="Times New Roman"/>
                <w:color w:val="000000"/>
                <w:szCs w:val="20"/>
              </w:rPr>
              <w:t xml:space="preserve">Regarding RS measurement for the current beam for Event 2, for Option-2a, support the both schemes as follows. </w:t>
            </w:r>
          </w:p>
          <w:p w14:paraId="43691908"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color w:val="000000" w:themeColor="text1"/>
                <w:szCs w:val="20"/>
                <w:highlight w:val="yellow"/>
              </w:rPr>
            </w:pPr>
            <w:r w:rsidRPr="00B87833">
              <w:rPr>
                <w:rFonts w:ascii="Times New Roman" w:eastAsia="SimSun" w:hAnsi="Times New Roman" w:cs="Times New Roman"/>
                <w:color w:val="000000"/>
                <w:szCs w:val="20"/>
                <w:highlight w:val="yellow"/>
              </w:rPr>
              <w:t xml:space="preserve">Scheme-1: RS </w:t>
            </w:r>
            <w:r w:rsidRPr="00B87833">
              <w:rPr>
                <w:rFonts w:ascii="Times New Roman" w:eastAsia="SimSun" w:hAnsi="Times New Roman" w:cs="Times New Roman"/>
                <w:color w:val="000000" w:themeColor="text1"/>
                <w:szCs w:val="20"/>
                <w:highlight w:val="yellow"/>
              </w:rPr>
              <w:t>for current beam is the QCL RS in the indicated TCI state</w:t>
            </w:r>
          </w:p>
          <w:p w14:paraId="31F20F2A" w14:textId="77777777" w:rsidR="00B87833" w:rsidRPr="00B87833" w:rsidRDefault="00B87833" w:rsidP="00B87833">
            <w:pPr>
              <w:numPr>
                <w:ilvl w:val="1"/>
                <w:numId w:val="16"/>
              </w:numPr>
              <w:shd w:val="clear" w:color="auto" w:fill="FFFFFF"/>
              <w:snapToGrid w:val="0"/>
              <w:spacing w:after="0"/>
              <w:jc w:val="both"/>
              <w:rPr>
                <w:rFonts w:ascii="Times New Roman" w:eastAsia="SimSun" w:hAnsi="Times New Roman" w:cs="Times New Roman"/>
                <w:color w:val="000000" w:themeColor="text1"/>
                <w:szCs w:val="20"/>
                <w:highlight w:val="yellow"/>
              </w:rPr>
            </w:pPr>
            <w:r w:rsidRPr="00B87833">
              <w:rPr>
                <w:rFonts w:ascii="Times New Roman" w:eastAsia="SimSun" w:hAnsi="Times New Roman" w:cs="Times New Roman"/>
                <w:color w:val="000000" w:themeColor="text1"/>
                <w:szCs w:val="20"/>
                <w:highlight w:val="yellow"/>
              </w:rPr>
              <w:t>FFS: Whether/How to handle the case if only one TRS is configured in the indicated TCI state.</w:t>
            </w:r>
          </w:p>
          <w:p w14:paraId="2E3C8E22"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color w:val="000000" w:themeColor="text1"/>
                <w:szCs w:val="20"/>
                <w:highlight w:val="yellow"/>
              </w:rPr>
            </w:pPr>
            <w:r w:rsidRPr="00B87833">
              <w:rPr>
                <w:rFonts w:ascii="Times New Roman" w:eastAsia="SimSun" w:hAnsi="Times New Roman" w:cs="Times New Roman"/>
                <w:color w:val="000000" w:themeColor="text1"/>
                <w:szCs w:val="20"/>
                <w:highlight w:val="yellow"/>
              </w:rPr>
              <w:t>Scheme-2: the RS for current beam is the SSB which is QCLed with the QCL RS in the indicated TCI state.</w:t>
            </w:r>
          </w:p>
          <w:p w14:paraId="642579F4"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color w:val="000000" w:themeColor="text1"/>
                <w:szCs w:val="20"/>
              </w:rPr>
            </w:pPr>
            <w:r w:rsidRPr="00B87833">
              <w:rPr>
                <w:rFonts w:ascii="Times New Roman" w:eastAsia="SimSun" w:hAnsi="Times New Roman" w:cs="Times New Roman"/>
                <w:color w:val="000000" w:themeColor="text1"/>
                <w:szCs w:val="20"/>
              </w:rPr>
              <w:t>Enabling one of either Scheme-1 or Scheme-2 is selected by NW.</w:t>
            </w:r>
          </w:p>
          <w:p w14:paraId="0CC46A0C" w14:textId="77777777" w:rsidR="00B87833" w:rsidRPr="00B87833" w:rsidRDefault="00B87833" w:rsidP="00B87833">
            <w:pPr>
              <w:numPr>
                <w:ilvl w:val="1"/>
                <w:numId w:val="16"/>
              </w:numPr>
              <w:shd w:val="clear" w:color="auto" w:fill="FFFFFF"/>
              <w:snapToGrid w:val="0"/>
              <w:spacing w:after="0"/>
              <w:jc w:val="both"/>
              <w:rPr>
                <w:rFonts w:ascii="Times New Roman" w:eastAsia="SimSun" w:hAnsi="Times New Roman" w:cs="Times New Roman"/>
                <w:color w:val="000000" w:themeColor="text1"/>
                <w:szCs w:val="20"/>
              </w:rPr>
            </w:pPr>
            <w:r w:rsidRPr="00B87833">
              <w:rPr>
                <w:rFonts w:ascii="Times New Roman" w:eastAsia="SimSun" w:hAnsi="Times New Roman" w:cs="Times New Roman"/>
                <w:color w:val="000000" w:themeColor="text1"/>
                <w:szCs w:val="20"/>
              </w:rPr>
              <w:t>FFS: The above selection is via an explicit RRC parameter or an implicit manner, e.g., if the RS(s) for new beam are CSI-RS, Scheme-1 is enabled; otherwise, Scheme-2 is enabled.</w:t>
            </w:r>
          </w:p>
          <w:p w14:paraId="6625111E" w14:textId="77777777" w:rsidR="00B87833" w:rsidRPr="00B87833" w:rsidRDefault="00B87833" w:rsidP="00B87833">
            <w:pPr>
              <w:numPr>
                <w:ilvl w:val="1"/>
                <w:numId w:val="16"/>
              </w:numPr>
              <w:shd w:val="clear" w:color="auto" w:fill="FFFFFF"/>
              <w:snapToGrid w:val="0"/>
              <w:spacing w:after="0"/>
              <w:jc w:val="both"/>
              <w:rPr>
                <w:rFonts w:ascii="Times New Roman" w:eastAsia="SimSun" w:hAnsi="Times New Roman" w:cs="Times New Roman"/>
                <w:color w:val="000000" w:themeColor="text1"/>
                <w:szCs w:val="20"/>
              </w:rPr>
            </w:pPr>
            <w:r w:rsidRPr="00B87833">
              <w:rPr>
                <w:rFonts w:ascii="Times New Roman" w:eastAsia="SimSun" w:hAnsi="Times New Roman" w:cs="Times New Roman"/>
                <w:color w:val="000000" w:themeColor="text1"/>
                <w:szCs w:val="20"/>
              </w:rPr>
              <w:t>(</w:t>
            </w:r>
            <w:r w:rsidRPr="00B87833">
              <w:rPr>
                <w:rFonts w:ascii="Times New Roman" w:eastAsia="SimSun" w:hAnsi="Times New Roman" w:cs="Times New Roman"/>
                <w:b/>
                <w:bCs/>
                <w:color w:val="000000" w:themeColor="text1"/>
                <w:szCs w:val="20"/>
              </w:rPr>
              <w:t>Working Assumption</w:t>
            </w:r>
            <w:r w:rsidRPr="00B87833">
              <w:rPr>
                <w:rFonts w:ascii="Times New Roman" w:eastAsia="SimSun" w:hAnsi="Times New Roman" w:cs="Times New Roman"/>
                <w:color w:val="000000" w:themeColor="text1"/>
                <w:szCs w:val="20"/>
              </w:rPr>
              <w:t>) Enabling of either Scheme-1 or Scheme-2 should ensure the same RS type for RS measurement for current beam and new beam.</w:t>
            </w:r>
          </w:p>
          <w:p w14:paraId="370EA608"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color w:val="000000"/>
                <w:szCs w:val="20"/>
              </w:rPr>
            </w:pPr>
            <w:r w:rsidRPr="00B87833">
              <w:rPr>
                <w:rFonts w:ascii="Times New Roman" w:eastAsia="SimSun" w:hAnsi="Times New Roman" w:cs="Times New Roman"/>
                <w:color w:val="000000"/>
                <w:szCs w:val="20"/>
              </w:rPr>
              <w:t xml:space="preserve">The above QCL RS is the RS w.r.t. QCL-TypeD, if there are two QCL RSs in the indicated TCI state. </w:t>
            </w:r>
          </w:p>
          <w:p w14:paraId="6A875E24" w14:textId="77777777" w:rsidR="00B87833" w:rsidRDefault="00B87833" w:rsidP="00B87833">
            <w:pPr>
              <w:rPr>
                <w:lang w:eastAsia="x-none"/>
              </w:rPr>
            </w:pPr>
          </w:p>
          <w:p w14:paraId="663387AF" w14:textId="77777777" w:rsidR="00B87833" w:rsidRPr="00B87833" w:rsidRDefault="00B87833" w:rsidP="00B87833">
            <w:pPr>
              <w:shd w:val="clear" w:color="auto" w:fill="FFFFFF"/>
              <w:snapToGrid w:val="0"/>
              <w:jc w:val="both"/>
              <w:rPr>
                <w:rFonts w:eastAsia="SimSun"/>
                <w:b/>
                <w:bCs/>
                <w:color w:val="000000"/>
                <w:szCs w:val="20"/>
                <w:lang w:eastAsia="en-US"/>
              </w:rPr>
            </w:pPr>
            <w:r>
              <w:rPr>
                <w:rFonts w:eastAsia="SimSun"/>
                <w:b/>
                <w:bCs/>
                <w:color w:val="000000"/>
                <w:szCs w:val="20"/>
                <w:highlight w:val="green"/>
              </w:rPr>
              <w:t xml:space="preserve">Agreement in RAN1#117 </w:t>
            </w:r>
            <w:r w:rsidRPr="00B87833">
              <w:rPr>
                <w:rFonts w:eastAsia="DengXian"/>
                <w:b/>
                <w:bCs/>
                <w:lang w:eastAsia="zh-CN"/>
              </w:rPr>
              <w:t>(further determination for current beam)</w:t>
            </w:r>
          </w:p>
          <w:p w14:paraId="61E92109" w14:textId="77777777" w:rsidR="00B87833" w:rsidRPr="00B87833" w:rsidRDefault="00B87833" w:rsidP="00B87833">
            <w:pPr>
              <w:shd w:val="clear" w:color="auto" w:fill="FFFFFF"/>
              <w:snapToGrid w:val="0"/>
              <w:jc w:val="both"/>
              <w:rPr>
                <w:rFonts w:ascii="Times New Roman" w:eastAsia="SimSun" w:hAnsi="Times New Roman" w:cs="Times New Roman"/>
                <w:szCs w:val="20"/>
              </w:rPr>
            </w:pPr>
            <w:r w:rsidRPr="00B87833">
              <w:rPr>
                <w:rFonts w:ascii="Times New Roman" w:eastAsia="SimSun" w:hAnsi="Times New Roman" w:cs="Times New Roman"/>
                <w:szCs w:val="20"/>
              </w:rPr>
              <w:t xml:space="preserve">Regarding RS measurement for the current beam for Event 2, for Option-2a, besides for scheme-1 and scheme-2, further study the following for handling the case that only one TRS is configured in the indicated TCI state. </w:t>
            </w:r>
          </w:p>
          <w:p w14:paraId="47A535A7"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rPr>
            </w:pPr>
            <w:r w:rsidRPr="00B87833">
              <w:rPr>
                <w:rFonts w:ascii="Times New Roman" w:hAnsi="Times New Roman" w:cs="Times New Roman"/>
                <w:szCs w:val="20"/>
              </w:rPr>
              <w:t xml:space="preserve">Option-1: Introducing additional scheme: the RS for current </w:t>
            </w:r>
            <w:r w:rsidRPr="00B87833">
              <w:rPr>
                <w:rFonts w:ascii="Times New Roman" w:eastAsia="SimSun" w:hAnsi="Times New Roman" w:cs="Times New Roman"/>
                <w:szCs w:val="20"/>
              </w:rPr>
              <w:t xml:space="preserve">beam can be a CSI-RS </w:t>
            </w:r>
            <w:r w:rsidRPr="00B87833">
              <w:rPr>
                <w:rFonts w:ascii="Times New Roman" w:eastAsia="맑은 고딕" w:hAnsi="Times New Roman" w:cs="Times New Roman"/>
                <w:szCs w:val="20"/>
              </w:rPr>
              <w:t xml:space="preserve">for beam management derived from </w:t>
            </w:r>
            <w:r w:rsidRPr="00B87833">
              <w:rPr>
                <w:rFonts w:ascii="Times New Roman" w:eastAsia="SimSun" w:hAnsi="Times New Roman" w:cs="Times New Roman"/>
                <w:szCs w:val="20"/>
              </w:rPr>
              <w:t>the QCL RS in the indicated TCI state;</w:t>
            </w:r>
          </w:p>
          <w:p w14:paraId="28082A46"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rPr>
            </w:pPr>
            <w:r w:rsidRPr="00B87833">
              <w:rPr>
                <w:rFonts w:ascii="Times New Roman" w:eastAsia="SimSun" w:hAnsi="Times New Roman" w:cs="Times New Roman"/>
                <w:szCs w:val="20"/>
              </w:rPr>
              <w:t xml:space="preserve">Option-2: Further support TRS as measurement RS of current beam for determining L1-RSRP </w:t>
            </w:r>
          </w:p>
          <w:p w14:paraId="5C4A9AC4"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rPr>
            </w:pPr>
            <w:r w:rsidRPr="00B87833">
              <w:rPr>
                <w:rFonts w:ascii="Times New Roman" w:eastAsia="SimSun" w:hAnsi="Times New Roman" w:cs="Times New Roman"/>
                <w:szCs w:val="20"/>
              </w:rPr>
              <w:t>Option-3: Introducing additional scheme: The RS for current beam is explicitly configured by RRC or MAC-CE (Option-2C in RAN1 116b agreement).</w:t>
            </w:r>
          </w:p>
          <w:p w14:paraId="35203B27"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rPr>
            </w:pPr>
            <w:r w:rsidRPr="00B87833">
              <w:rPr>
                <w:rFonts w:ascii="Times New Roman" w:eastAsia="SimSun" w:hAnsi="Times New Roman" w:cs="Times New Roman"/>
                <w:szCs w:val="20"/>
              </w:rPr>
              <w:t>Option-4: No further enhancement (i.e., in such case, Scheme-2 is used)</w:t>
            </w:r>
          </w:p>
          <w:p w14:paraId="308A1ADD"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rPr>
            </w:pPr>
            <w:r w:rsidRPr="00B87833">
              <w:rPr>
                <w:rFonts w:ascii="Times New Roman" w:eastAsia="SimSun" w:hAnsi="Times New Roman" w:cs="Times New Roman"/>
                <w:szCs w:val="20"/>
              </w:rPr>
              <w:t>Others are not precluded.</w:t>
            </w:r>
          </w:p>
          <w:p w14:paraId="44970669" w14:textId="77777777" w:rsidR="00B87833" w:rsidRDefault="00B87833" w:rsidP="00B87833">
            <w:pPr>
              <w:rPr>
                <w:rFonts w:cs="Times"/>
                <w:szCs w:val="20"/>
                <w:lang w:eastAsia="en-US"/>
              </w:rPr>
            </w:pPr>
          </w:p>
          <w:p w14:paraId="70DDC002" w14:textId="77777777" w:rsidR="00B87833" w:rsidRPr="00B87833" w:rsidRDefault="00B87833" w:rsidP="00B87833">
            <w:pPr>
              <w:shd w:val="clear" w:color="auto" w:fill="FFFFFF"/>
              <w:snapToGrid w:val="0"/>
              <w:jc w:val="both"/>
              <w:rPr>
                <w:rFonts w:eastAsia="SimSun" w:cs="Times New Roman"/>
                <w:b/>
                <w:bCs/>
                <w:color w:val="000000"/>
                <w:szCs w:val="20"/>
              </w:rPr>
            </w:pPr>
            <w:r>
              <w:rPr>
                <w:rFonts w:eastAsia="SimSun"/>
                <w:b/>
                <w:bCs/>
                <w:color w:val="000000"/>
                <w:szCs w:val="20"/>
                <w:highlight w:val="green"/>
              </w:rPr>
              <w:t xml:space="preserve">Agreement in RAN1#117 </w:t>
            </w:r>
            <w:r w:rsidRPr="00B87833">
              <w:rPr>
                <w:rFonts w:eastAsia="DengXian"/>
                <w:b/>
                <w:bCs/>
                <w:lang w:eastAsia="zh-CN"/>
              </w:rPr>
              <w:t>(new beam determination)</w:t>
            </w:r>
          </w:p>
          <w:p w14:paraId="061C1314" w14:textId="77777777" w:rsidR="00B87833" w:rsidRPr="00B87833" w:rsidRDefault="00B87833" w:rsidP="00B87833">
            <w:pPr>
              <w:shd w:val="clear" w:color="auto" w:fill="FFFFFF"/>
              <w:snapToGrid w:val="0"/>
              <w:rPr>
                <w:rFonts w:ascii="Times New Roman" w:eastAsia="SimSun" w:hAnsi="Times New Roman" w:cs="Times New Roman"/>
                <w:szCs w:val="20"/>
              </w:rPr>
            </w:pPr>
            <w:r w:rsidRPr="00B87833">
              <w:rPr>
                <w:rFonts w:ascii="Times New Roman" w:eastAsia="SimSun" w:hAnsi="Times New Roman" w:cs="Times New Roman"/>
                <w:szCs w:val="20"/>
              </w:rPr>
              <w:t>Regarding RS measurement for the new beam for Event 2, at least Option-3a is supported</w:t>
            </w:r>
          </w:p>
          <w:p w14:paraId="7E148D99" w14:textId="77777777" w:rsidR="00B87833" w:rsidRPr="00B87833" w:rsidRDefault="00B87833" w:rsidP="00B87833">
            <w:pPr>
              <w:numPr>
                <w:ilvl w:val="0"/>
                <w:numId w:val="16"/>
              </w:numPr>
              <w:shd w:val="clear" w:color="auto" w:fill="FFFFFF"/>
              <w:snapToGrid w:val="0"/>
              <w:spacing w:after="0"/>
              <w:rPr>
                <w:rFonts w:ascii="Times New Roman" w:eastAsia="SimSun" w:hAnsi="Times New Roman" w:cs="Times New Roman"/>
                <w:szCs w:val="20"/>
                <w:highlight w:val="cyan"/>
              </w:rPr>
            </w:pPr>
            <w:r w:rsidRPr="00B87833">
              <w:rPr>
                <w:rFonts w:ascii="Times New Roman" w:eastAsia="SimSun" w:hAnsi="Times New Roman" w:cs="Times New Roman"/>
                <w:szCs w:val="20"/>
                <w:highlight w:val="cyan"/>
              </w:rPr>
              <w:t>Option-3a (explicit manner): The RS(s) for new beam(s) are explicitly configured</w:t>
            </w:r>
          </w:p>
          <w:p w14:paraId="758934A5" w14:textId="77777777" w:rsidR="00B87833" w:rsidRPr="00B87833" w:rsidRDefault="00B87833" w:rsidP="00B87833">
            <w:pPr>
              <w:numPr>
                <w:ilvl w:val="0"/>
                <w:numId w:val="16"/>
              </w:numPr>
              <w:shd w:val="clear" w:color="auto" w:fill="FFFFFF"/>
              <w:snapToGrid w:val="0"/>
              <w:spacing w:after="0"/>
              <w:rPr>
                <w:rFonts w:ascii="Times New Roman" w:eastAsia="SimSun" w:hAnsi="Times New Roman" w:cs="Times New Roman"/>
                <w:szCs w:val="20"/>
              </w:rPr>
            </w:pPr>
            <w:r w:rsidRPr="00B87833">
              <w:rPr>
                <w:rFonts w:ascii="Times New Roman" w:eastAsia="SimSun" w:hAnsi="Times New Roman" w:cs="Times New Roman"/>
                <w:szCs w:val="20"/>
              </w:rPr>
              <w:t>FFS: Option-3b/3c</w:t>
            </w:r>
          </w:p>
          <w:p w14:paraId="2BB586C5" w14:textId="77777777" w:rsidR="00B87833" w:rsidRPr="00B87833" w:rsidRDefault="00B87833" w:rsidP="00B87833">
            <w:pPr>
              <w:numPr>
                <w:ilvl w:val="1"/>
                <w:numId w:val="16"/>
              </w:numPr>
              <w:shd w:val="clear" w:color="auto" w:fill="FFFFFF"/>
              <w:snapToGrid w:val="0"/>
              <w:spacing w:after="0"/>
              <w:rPr>
                <w:rFonts w:ascii="Times New Roman" w:eastAsia="SimSun" w:hAnsi="Times New Roman" w:cs="Times New Roman"/>
                <w:color w:val="000000" w:themeColor="text1"/>
                <w:szCs w:val="20"/>
              </w:rPr>
            </w:pPr>
            <w:r w:rsidRPr="00B87833">
              <w:rPr>
                <w:rFonts w:ascii="Times New Roman" w:eastAsia="SimSun" w:hAnsi="Times New Roman" w:cs="Times New Roman"/>
                <w:color w:val="000000" w:themeColor="text1"/>
                <w:szCs w:val="20"/>
              </w:rPr>
              <w:t xml:space="preserve">Option-3b: </w:t>
            </w:r>
            <w:r w:rsidRPr="00B87833">
              <w:rPr>
                <w:rFonts w:ascii="Times New Roman" w:eastAsia="맑은 고딕" w:hAnsi="Times New Roman" w:cs="Times New Roman"/>
                <w:szCs w:val="20"/>
                <w:lang w:eastAsia="zh-CN"/>
              </w:rPr>
              <w:t>The RS(s) for new beam(s) are implicitly derived from QCL RS(s) of activated TCI state(s).</w:t>
            </w:r>
          </w:p>
          <w:p w14:paraId="6DFFEB89" w14:textId="77777777" w:rsidR="00B87833" w:rsidRPr="00B87833" w:rsidRDefault="00B87833" w:rsidP="00B87833">
            <w:pPr>
              <w:numPr>
                <w:ilvl w:val="1"/>
                <w:numId w:val="16"/>
              </w:numPr>
              <w:shd w:val="clear" w:color="auto" w:fill="FFFFFF"/>
              <w:snapToGrid w:val="0"/>
              <w:spacing w:after="0"/>
              <w:rPr>
                <w:rFonts w:ascii="Times New Roman" w:eastAsia="SimSun" w:hAnsi="Times New Roman" w:cs="Times New Roman"/>
                <w:szCs w:val="20"/>
              </w:rPr>
            </w:pPr>
            <w:r w:rsidRPr="00B87833">
              <w:rPr>
                <w:rFonts w:ascii="Times New Roman" w:eastAsia="PMingLiU" w:hAnsi="Times New Roman" w:cs="Times New Roman"/>
                <w:color w:val="000000" w:themeColor="text1"/>
                <w:szCs w:val="20"/>
                <w:lang w:eastAsia="zh-TW"/>
              </w:rPr>
              <w:t xml:space="preserve">Option-3c: The RS(s) for new beam(s) are implicitly </w:t>
            </w:r>
            <w:r w:rsidRPr="00B87833">
              <w:rPr>
                <w:rFonts w:ascii="Times New Roman" w:eastAsia="PMingLiU" w:hAnsi="Times New Roman" w:cs="Times New Roman"/>
                <w:szCs w:val="20"/>
                <w:lang w:eastAsia="zh-TW"/>
              </w:rPr>
              <w:t>derived from QCL RS(s) of TCI state(s) in a configured subset of the legacy RRC-configured TCI state list</w:t>
            </w:r>
          </w:p>
          <w:p w14:paraId="1209E51A" w14:textId="77777777" w:rsidR="00B87833" w:rsidRDefault="00B87833" w:rsidP="00B87833">
            <w:pPr>
              <w:rPr>
                <w:rFonts w:cs="Times"/>
                <w:szCs w:val="20"/>
              </w:rPr>
            </w:pPr>
          </w:p>
          <w:p w14:paraId="20A6E2B9" w14:textId="77777777" w:rsidR="00B87833" w:rsidRPr="00B87833" w:rsidRDefault="00B87833" w:rsidP="00B87833">
            <w:pPr>
              <w:shd w:val="clear" w:color="auto" w:fill="FFFFFF"/>
              <w:snapToGrid w:val="0"/>
              <w:jc w:val="both"/>
              <w:rPr>
                <w:rFonts w:eastAsia="SimSun" w:cs="Times New Roman"/>
                <w:b/>
                <w:bCs/>
                <w:color w:val="000000"/>
                <w:szCs w:val="20"/>
              </w:rPr>
            </w:pPr>
            <w:r>
              <w:rPr>
                <w:rFonts w:eastAsia="SimSun"/>
                <w:b/>
                <w:bCs/>
                <w:color w:val="000000"/>
                <w:szCs w:val="20"/>
                <w:highlight w:val="green"/>
              </w:rPr>
              <w:t xml:space="preserve">Agreement in RAN1#117 </w:t>
            </w:r>
            <w:r w:rsidRPr="00B87833">
              <w:rPr>
                <w:rFonts w:eastAsia="DengXian"/>
                <w:b/>
                <w:bCs/>
                <w:lang w:eastAsia="zh-CN"/>
              </w:rPr>
              <w:t>(new beam determination)</w:t>
            </w:r>
          </w:p>
          <w:p w14:paraId="3D54A99A" w14:textId="77777777" w:rsidR="00B87833" w:rsidRPr="00B87833" w:rsidRDefault="00B87833" w:rsidP="00B87833">
            <w:pPr>
              <w:shd w:val="clear" w:color="auto" w:fill="FFFFFF"/>
              <w:snapToGrid w:val="0"/>
              <w:jc w:val="both"/>
              <w:rPr>
                <w:rFonts w:ascii="Times New Roman" w:eastAsia="SimSun" w:hAnsi="Times New Roman" w:cs="Times New Roman"/>
                <w:szCs w:val="20"/>
              </w:rPr>
            </w:pPr>
            <w:r w:rsidRPr="00B87833">
              <w:rPr>
                <w:rFonts w:ascii="Times New Roman" w:eastAsia="SimSun" w:hAnsi="Times New Roman" w:cs="Times New Roman"/>
                <w:szCs w:val="20"/>
              </w:rPr>
              <w:t>Regarding explicit RS configuration for new beam measurement for Event 2, down-select the following options in the RAN1#118:</w:t>
            </w:r>
          </w:p>
          <w:p w14:paraId="73FB3CFA"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highlight w:val="cyan"/>
              </w:rPr>
            </w:pPr>
            <w:r w:rsidRPr="00B87833">
              <w:rPr>
                <w:rFonts w:ascii="Times New Roman" w:eastAsia="SimSun" w:hAnsi="Times New Roman" w:cs="Times New Roman"/>
                <w:szCs w:val="20"/>
                <w:highlight w:val="cyan"/>
              </w:rPr>
              <w:t>Option-1: The RS(s) for new beam(s) are explicitly configured in one RS resource set associated with an CSI reporting configuration;</w:t>
            </w:r>
          </w:p>
          <w:p w14:paraId="085F4054" w14:textId="77777777" w:rsidR="00B87833" w:rsidRPr="00B87833" w:rsidRDefault="00B87833" w:rsidP="00B87833">
            <w:pPr>
              <w:numPr>
                <w:ilvl w:val="1"/>
                <w:numId w:val="16"/>
              </w:numPr>
              <w:shd w:val="clear" w:color="auto" w:fill="FFFFFF"/>
              <w:snapToGrid w:val="0"/>
              <w:spacing w:after="0"/>
              <w:jc w:val="both"/>
              <w:rPr>
                <w:rFonts w:ascii="Times New Roman" w:eastAsia="SimSun" w:hAnsi="Times New Roman" w:cs="Times New Roman"/>
                <w:szCs w:val="20"/>
                <w:highlight w:val="cyan"/>
              </w:rPr>
            </w:pPr>
            <w:r w:rsidRPr="00B87833">
              <w:rPr>
                <w:rFonts w:ascii="Times New Roman" w:eastAsia="SimSun" w:hAnsi="Times New Roman" w:cs="Times New Roman"/>
                <w:szCs w:val="20"/>
                <w:highlight w:val="cyan"/>
              </w:rPr>
              <w:t xml:space="preserve">FFS: The RS in the RS resource set can be updated by MAC-CE. </w:t>
            </w:r>
          </w:p>
          <w:p w14:paraId="49339395"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highlight w:val="cyan"/>
              </w:rPr>
            </w:pPr>
            <w:r w:rsidRPr="00B87833">
              <w:rPr>
                <w:rFonts w:ascii="Times New Roman" w:eastAsia="SimSun" w:hAnsi="Times New Roman" w:cs="Times New Roman"/>
                <w:szCs w:val="20"/>
                <w:highlight w:val="cyan"/>
              </w:rPr>
              <w:t>Option-2: A list of RS(s) for new beam measurement can be configured by RRC, and a subset can be activated for new beam measurement by MAC-CE.</w:t>
            </w:r>
          </w:p>
          <w:p w14:paraId="5AB19664" w14:textId="77777777" w:rsidR="00B87833" w:rsidRPr="00B87833" w:rsidRDefault="00B87833" w:rsidP="00B87833">
            <w:pPr>
              <w:numPr>
                <w:ilvl w:val="1"/>
                <w:numId w:val="16"/>
              </w:numPr>
              <w:shd w:val="clear" w:color="auto" w:fill="FFFFFF"/>
              <w:snapToGrid w:val="0"/>
              <w:spacing w:after="0"/>
              <w:jc w:val="both"/>
              <w:rPr>
                <w:rFonts w:ascii="Times New Roman" w:eastAsia="SimSun" w:hAnsi="Times New Roman" w:cs="Times New Roman"/>
                <w:szCs w:val="20"/>
                <w:highlight w:val="cyan"/>
              </w:rPr>
            </w:pPr>
            <w:r w:rsidRPr="00B87833">
              <w:rPr>
                <w:rFonts w:ascii="Times New Roman" w:eastAsia="SimSun" w:hAnsi="Times New Roman" w:cs="Times New Roman"/>
                <w:szCs w:val="20"/>
                <w:highlight w:val="cyan"/>
              </w:rPr>
              <w:t>FFS: If a list size is small, MAC-CE activation is not needed</w:t>
            </w:r>
          </w:p>
          <w:p w14:paraId="69E35D4E"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highlight w:val="cyan"/>
              </w:rPr>
            </w:pPr>
            <w:r w:rsidRPr="00B87833">
              <w:rPr>
                <w:rFonts w:ascii="Times New Roman" w:eastAsia="SimSun" w:hAnsi="Times New Roman" w:cs="Times New Roman"/>
                <w:szCs w:val="20"/>
                <w:highlight w:val="cyan"/>
              </w:rPr>
              <w:t>Option-3: A list of RS resource</w:t>
            </w:r>
            <w:r w:rsidRPr="00B87833">
              <w:rPr>
                <w:rFonts w:ascii="Times New Roman" w:eastAsia="SimSun" w:hAnsi="Times New Roman" w:cs="Times New Roman"/>
                <w:strike/>
                <w:szCs w:val="20"/>
                <w:highlight w:val="cyan"/>
              </w:rPr>
              <w:t xml:space="preserve"> </w:t>
            </w:r>
            <w:r w:rsidRPr="00B87833">
              <w:rPr>
                <w:rFonts w:ascii="Times New Roman" w:eastAsia="SimSun" w:hAnsi="Times New Roman" w:cs="Times New Roman"/>
                <w:szCs w:val="20"/>
                <w:highlight w:val="cyan"/>
              </w:rPr>
              <w:t>(s) for new beam measurement can be configured by RRC, and a subset of RS resource(s) in the list can be provided for new beam measurement by indicated TCI state.</w:t>
            </w:r>
          </w:p>
          <w:p w14:paraId="527F7784" w14:textId="77777777" w:rsidR="00B87833" w:rsidRPr="00B87833" w:rsidRDefault="00B87833" w:rsidP="00B87833">
            <w:pPr>
              <w:numPr>
                <w:ilvl w:val="0"/>
                <w:numId w:val="16"/>
              </w:numPr>
              <w:shd w:val="clear" w:color="auto" w:fill="FFFFFF"/>
              <w:snapToGrid w:val="0"/>
              <w:spacing w:after="0"/>
              <w:jc w:val="both"/>
              <w:rPr>
                <w:rFonts w:ascii="Times New Roman" w:eastAsia="SimSun" w:hAnsi="Times New Roman" w:cs="Times New Roman"/>
                <w:szCs w:val="20"/>
              </w:rPr>
            </w:pPr>
            <w:r w:rsidRPr="00B87833">
              <w:rPr>
                <w:rFonts w:ascii="Times New Roman" w:eastAsia="SimSun" w:hAnsi="Times New Roman" w:cs="Times New Roman"/>
                <w:szCs w:val="20"/>
              </w:rPr>
              <w:t>Others are not precluded.</w:t>
            </w:r>
          </w:p>
          <w:p w14:paraId="14B44EED" w14:textId="09336BFA" w:rsidR="00B87833" w:rsidRPr="00B87833" w:rsidRDefault="00B87833" w:rsidP="00B608C5">
            <w:pPr>
              <w:pStyle w:val="a8"/>
              <w:numPr>
                <w:ilvl w:val="0"/>
                <w:numId w:val="16"/>
              </w:numPr>
              <w:snapToGrid w:val="0"/>
              <w:spacing w:line="254" w:lineRule="auto"/>
              <w:contextualSpacing w:val="0"/>
              <w:rPr>
                <w:rFonts w:ascii="Times New Roman" w:eastAsia="바탕" w:hAnsi="Times New Roman" w:cs="Times New Roman"/>
                <w:szCs w:val="20"/>
                <w:lang w:eastAsia="ko-KR"/>
              </w:rPr>
            </w:pPr>
            <w:r w:rsidRPr="00B87833">
              <w:rPr>
                <w:rFonts w:ascii="Times New Roman" w:hAnsi="Times New Roman" w:cs="Times New Roman"/>
                <w:szCs w:val="20"/>
                <w:lang w:eastAsia="ko-KR"/>
              </w:rPr>
              <w:lastRenderedPageBreak/>
              <w:t>FFS: Each RS for new beam measurement should be associated with a configured joint/DL TCI state which can be used as the indicated TCI state</w:t>
            </w:r>
          </w:p>
        </w:tc>
      </w:tr>
    </w:tbl>
    <w:p w14:paraId="01A0337F" w14:textId="38F6B29D" w:rsidR="00B87833" w:rsidRDefault="00B87833" w:rsidP="00B608C5">
      <w:pPr>
        <w:rPr>
          <w:rFonts w:eastAsia="맑은 고딕"/>
          <w:lang w:val="en-GB" w:eastAsia="ko-KR"/>
        </w:rPr>
      </w:pPr>
    </w:p>
    <w:p w14:paraId="6B2EFBE3" w14:textId="6D6D0811" w:rsidR="001F7CDA" w:rsidRDefault="001F7CDA" w:rsidP="00B608C5">
      <w:pPr>
        <w:rPr>
          <w:rFonts w:eastAsia="맑은 고딕"/>
          <w:lang w:val="en-GB" w:eastAsia="ko-KR"/>
        </w:rPr>
      </w:pPr>
      <w:r>
        <w:rPr>
          <w:rFonts w:eastAsia="맑은 고딕" w:hint="eastAsia"/>
          <w:lang w:val="en-GB" w:eastAsia="ko-KR"/>
        </w:rPr>
        <w:t xml:space="preserve">We think the above rule is quite reasonable and it could be easily applicable to the </w:t>
      </w:r>
      <w:r>
        <w:rPr>
          <w:rFonts w:eastAsia="맑은 고딕"/>
          <w:lang w:val="en-GB" w:eastAsia="ko-KR"/>
        </w:rPr>
        <w:t xml:space="preserve">event evaluation for </w:t>
      </w:r>
      <w:r>
        <w:rPr>
          <w:rFonts w:eastAsia="맑은 고딕" w:hint="eastAsia"/>
          <w:lang w:val="en-GB" w:eastAsia="ko-KR"/>
        </w:rPr>
        <w:t>LTM measurement</w:t>
      </w:r>
      <w:r>
        <w:rPr>
          <w:rFonts w:eastAsia="맑은 고딕"/>
          <w:lang w:val="en-GB" w:eastAsia="ko-KR"/>
        </w:rPr>
        <w:t>.</w:t>
      </w:r>
    </w:p>
    <w:p w14:paraId="72618FEC" w14:textId="05A30D4F" w:rsidR="004C026E" w:rsidRDefault="004C026E" w:rsidP="004C026E">
      <w:pPr>
        <w:rPr>
          <w:b/>
          <w:lang w:val="en-GB" w:eastAsia="ja-JP"/>
        </w:rPr>
      </w:pPr>
      <w:r>
        <w:rPr>
          <w:b/>
          <w:lang w:val="en-GB" w:eastAsia="ja-JP"/>
        </w:rPr>
        <w:t xml:space="preserve">Proposal </w:t>
      </w:r>
      <w:r w:rsidR="001C722C">
        <w:rPr>
          <w:b/>
          <w:lang w:val="en-GB" w:eastAsia="ja-JP"/>
        </w:rPr>
        <w:t>2</w:t>
      </w:r>
      <w:r w:rsidRPr="00CA6F88">
        <w:rPr>
          <w:b/>
          <w:lang w:val="en-GB" w:eastAsia="ja-JP"/>
        </w:rPr>
        <w:t>:</w:t>
      </w:r>
      <w:r>
        <w:rPr>
          <w:b/>
          <w:lang w:val="en-GB" w:eastAsia="ja-JP"/>
        </w:rPr>
        <w:t xml:space="preserve"> </w:t>
      </w:r>
      <w:r w:rsidR="001C722C" w:rsidRPr="001C722C">
        <w:rPr>
          <w:b/>
          <w:lang w:val="en-GB" w:eastAsia="ja-JP"/>
        </w:rPr>
        <w:t>The beam for the serving cell is implicitly derived from a QCL RS of indicated TCI state</w:t>
      </w:r>
      <w:r w:rsidR="001C722C">
        <w:rPr>
          <w:b/>
          <w:lang w:val="en-GB" w:eastAsia="ja-JP"/>
        </w:rPr>
        <w:t xml:space="preserve"> associated with the PDSCH reception.</w:t>
      </w:r>
    </w:p>
    <w:p w14:paraId="1A680C62" w14:textId="7381E55B" w:rsidR="001C722C" w:rsidRDefault="001C722C" w:rsidP="001C722C">
      <w:pPr>
        <w:rPr>
          <w:b/>
          <w:lang w:val="en-GB" w:eastAsia="ja-JP"/>
        </w:rPr>
      </w:pPr>
      <w:r>
        <w:rPr>
          <w:b/>
          <w:lang w:val="en-GB" w:eastAsia="ja-JP"/>
        </w:rPr>
        <w:t>Proposal 3</w:t>
      </w:r>
      <w:r w:rsidRPr="00CA6F88">
        <w:rPr>
          <w:b/>
          <w:lang w:val="en-GB" w:eastAsia="ja-JP"/>
        </w:rPr>
        <w:t>:</w:t>
      </w:r>
      <w:r>
        <w:rPr>
          <w:b/>
          <w:lang w:val="en-GB" w:eastAsia="ja-JP"/>
        </w:rPr>
        <w:t xml:space="preserve"> </w:t>
      </w:r>
      <w:r w:rsidRPr="001C722C">
        <w:rPr>
          <w:b/>
          <w:lang w:val="en-GB" w:eastAsia="ja-JP"/>
        </w:rPr>
        <w:t>The beam for the neighbouring cells are explicitly configured by RRC</w:t>
      </w:r>
      <w:r>
        <w:rPr>
          <w:b/>
          <w:lang w:val="en-GB" w:eastAsia="ja-JP"/>
        </w:rPr>
        <w:t xml:space="preserve"> i.e. </w:t>
      </w:r>
      <w:r w:rsidRPr="001C722C">
        <w:rPr>
          <w:b/>
          <w:lang w:val="en-GB" w:eastAsia="ja-JP"/>
        </w:rPr>
        <w:t>CSI resource configuration provides the list of beams for the neighbouring cells</w:t>
      </w:r>
      <w:r>
        <w:rPr>
          <w:b/>
          <w:lang w:val="en-GB" w:eastAsia="ja-JP"/>
        </w:rPr>
        <w:t>.</w:t>
      </w:r>
    </w:p>
    <w:p w14:paraId="5973B2C3" w14:textId="799E707C" w:rsidR="003338B9" w:rsidRDefault="00C23E5E" w:rsidP="004C026E">
      <w:pPr>
        <w:rPr>
          <w:rFonts w:eastAsia="맑은 고딕"/>
          <w:lang w:val="en-GB" w:eastAsia="ko-KR"/>
        </w:rPr>
      </w:pPr>
      <w:r>
        <w:rPr>
          <w:rFonts w:eastAsia="맑은 고딕" w:hint="eastAsia"/>
          <w:lang w:val="en-GB" w:eastAsia="ko-KR"/>
        </w:rPr>
        <w:t xml:space="preserve">RAN2 agreed to </w:t>
      </w:r>
      <w:r>
        <w:rPr>
          <w:rFonts w:eastAsia="맑은 고딕"/>
          <w:lang w:val="en-GB" w:eastAsia="ko-KR"/>
        </w:rPr>
        <w:t>s</w:t>
      </w:r>
      <w:r w:rsidRPr="00C23E5E">
        <w:rPr>
          <w:rFonts w:eastAsia="맑은 고딕"/>
          <w:lang w:val="en-GB" w:eastAsia="ko-KR"/>
        </w:rPr>
        <w:t xml:space="preserve">upport the </w:t>
      </w:r>
      <w:r>
        <w:rPr>
          <w:rFonts w:eastAsia="맑은 고딕"/>
          <w:lang w:val="en-GB" w:eastAsia="ko-KR"/>
        </w:rPr>
        <w:t>both SSB and CSI-RS for</w:t>
      </w:r>
      <w:r w:rsidRPr="00C23E5E">
        <w:rPr>
          <w:rFonts w:eastAsia="맑은 고딕"/>
          <w:lang w:val="en-GB" w:eastAsia="ko-KR"/>
        </w:rPr>
        <w:t xml:space="preserve"> L1 measurement resou</w:t>
      </w:r>
      <w:r>
        <w:rPr>
          <w:rFonts w:eastAsia="맑은 고딕"/>
          <w:lang w:val="en-GB" w:eastAsia="ko-KR"/>
        </w:rPr>
        <w:t xml:space="preserve">rce configuration in LTM configuration. </w:t>
      </w:r>
      <w:r w:rsidR="006744C5">
        <w:rPr>
          <w:rFonts w:eastAsia="맑은 고딕" w:hint="eastAsia"/>
          <w:lang w:val="en-GB" w:eastAsia="ko-KR"/>
        </w:rPr>
        <w:t xml:space="preserve">Then, the next question is how to </w:t>
      </w:r>
      <w:r w:rsidR="006744C5" w:rsidRPr="006744C5">
        <w:rPr>
          <w:rFonts w:eastAsia="맑은 고딕"/>
          <w:lang w:val="en-GB" w:eastAsia="ko-KR"/>
        </w:rPr>
        <w:t>guarantee</w:t>
      </w:r>
      <w:r w:rsidR="006744C5">
        <w:rPr>
          <w:rFonts w:eastAsia="맑은 고딕"/>
          <w:lang w:val="en-GB" w:eastAsia="ko-KR"/>
        </w:rPr>
        <w:t xml:space="preserve"> the same type of RSes between the current beam and the new beam because the indicated TCI state is dynamically changed</w:t>
      </w:r>
      <w:r w:rsidR="00E07A55">
        <w:rPr>
          <w:rFonts w:eastAsia="맑은 고딕"/>
          <w:lang w:val="en-GB" w:eastAsia="ko-KR"/>
        </w:rPr>
        <w:t xml:space="preserve">. We think </w:t>
      </w:r>
      <w:r w:rsidR="00801BB3">
        <w:rPr>
          <w:rFonts w:eastAsia="맑은 고딕"/>
          <w:lang w:val="en-GB" w:eastAsia="ko-KR"/>
        </w:rPr>
        <w:t>some tricky network configuration solve the issues, see the below options.</w:t>
      </w:r>
    </w:p>
    <w:p w14:paraId="1BB6F368" w14:textId="01D43798" w:rsidR="003338B9" w:rsidRPr="003338B9" w:rsidRDefault="003338B9" w:rsidP="003338B9">
      <w:pPr>
        <w:pStyle w:val="a8"/>
        <w:numPr>
          <w:ilvl w:val="0"/>
          <w:numId w:val="16"/>
        </w:numPr>
        <w:rPr>
          <w:rFonts w:eastAsia="맑은 고딕"/>
          <w:sz w:val="20"/>
          <w:lang w:val="en-GB" w:eastAsia="ko-KR"/>
        </w:rPr>
      </w:pPr>
      <w:r w:rsidRPr="003338B9">
        <w:rPr>
          <w:rFonts w:eastAsia="맑은 고딕"/>
          <w:sz w:val="20"/>
          <w:lang w:val="en-GB" w:eastAsia="ko-KR"/>
        </w:rPr>
        <w:t>Option 1:</w:t>
      </w:r>
      <w:r w:rsidR="00C23E5E">
        <w:rPr>
          <w:rFonts w:eastAsia="맑은 고딕"/>
          <w:sz w:val="20"/>
          <w:lang w:val="en-GB" w:eastAsia="ko-KR"/>
        </w:rPr>
        <w:t xml:space="preserve"> NW configures the both types of RS (SSB and CSI-RS) for the new beam(s), UE could select the same type of beam when UE evaluate the L1 event measurement.</w:t>
      </w:r>
    </w:p>
    <w:p w14:paraId="72B8DCAC" w14:textId="5C1656DB" w:rsidR="001F7CDA" w:rsidRDefault="003338B9" w:rsidP="003338B9">
      <w:pPr>
        <w:pStyle w:val="a8"/>
        <w:numPr>
          <w:ilvl w:val="0"/>
          <w:numId w:val="16"/>
        </w:numPr>
        <w:rPr>
          <w:rFonts w:eastAsia="맑은 고딕"/>
          <w:sz w:val="20"/>
          <w:lang w:val="en-GB" w:eastAsia="ko-KR"/>
        </w:rPr>
      </w:pPr>
      <w:r w:rsidRPr="003338B9">
        <w:rPr>
          <w:rFonts w:eastAsia="맑은 고딕"/>
          <w:sz w:val="20"/>
          <w:lang w:val="en-GB" w:eastAsia="ko-KR"/>
        </w:rPr>
        <w:t>Option 2</w:t>
      </w:r>
      <w:r w:rsidR="00C23E5E">
        <w:rPr>
          <w:rFonts w:eastAsia="맑은 고딕"/>
          <w:sz w:val="20"/>
          <w:lang w:val="en-GB" w:eastAsia="ko-KR"/>
        </w:rPr>
        <w:t>: Only one type of RS is configured for the new beam as a NW restriction, and UE perform the L1 measurement when RS type of the current beam is same with the new beam for event L1 measurement.</w:t>
      </w:r>
    </w:p>
    <w:p w14:paraId="14B2F628" w14:textId="77777777" w:rsidR="00C23E5E" w:rsidRDefault="00C23E5E" w:rsidP="004C026E">
      <w:pPr>
        <w:rPr>
          <w:rFonts w:eastAsia="맑은 고딕"/>
          <w:lang w:val="en-GB" w:eastAsia="ko-KR"/>
        </w:rPr>
      </w:pPr>
    </w:p>
    <w:p w14:paraId="574B9AD3" w14:textId="42132A21" w:rsidR="006744C5" w:rsidRDefault="00C23E5E" w:rsidP="004C026E">
      <w:pPr>
        <w:rPr>
          <w:rFonts w:eastAsia="맑은 고딕"/>
          <w:lang w:val="en-GB" w:eastAsia="ko-KR"/>
        </w:rPr>
      </w:pPr>
      <w:r>
        <w:rPr>
          <w:rFonts w:eastAsia="맑은 고딕" w:hint="eastAsia"/>
          <w:lang w:val="en-GB" w:eastAsia="ko-KR"/>
        </w:rPr>
        <w:t xml:space="preserve">We think </w:t>
      </w:r>
      <w:r>
        <w:rPr>
          <w:rFonts w:eastAsia="맑은 고딕"/>
          <w:lang w:val="en-GB" w:eastAsia="ko-KR"/>
        </w:rPr>
        <w:t>Option 1 achieves the better performance than Option 2 but only have small signalling overhead than Option 2.</w:t>
      </w:r>
      <w:r w:rsidR="00801BB3">
        <w:rPr>
          <w:rFonts w:eastAsia="맑은 고딕"/>
          <w:lang w:val="en-GB" w:eastAsia="ko-KR"/>
        </w:rPr>
        <w:t xml:space="preserve"> For Option 1, </w:t>
      </w:r>
      <w:r w:rsidR="00801BB3" w:rsidRPr="00801BB3">
        <w:rPr>
          <w:rFonts w:eastAsia="맑은 고딕"/>
          <w:lang w:val="en-GB" w:eastAsia="ko-KR"/>
        </w:rPr>
        <w:t>UE determine</w:t>
      </w:r>
      <w:r w:rsidR="00801BB3">
        <w:rPr>
          <w:rFonts w:eastAsia="맑은 고딕"/>
          <w:lang w:val="en-GB" w:eastAsia="ko-KR"/>
        </w:rPr>
        <w:t>s</w:t>
      </w:r>
      <w:r w:rsidR="00801BB3" w:rsidRPr="00801BB3">
        <w:rPr>
          <w:rFonts w:eastAsia="맑은 고딕"/>
          <w:lang w:val="en-GB" w:eastAsia="ko-KR"/>
        </w:rPr>
        <w:t xml:space="preserve"> the</w:t>
      </w:r>
      <w:r w:rsidR="00801BB3">
        <w:rPr>
          <w:rFonts w:eastAsia="맑은 고딕"/>
          <w:lang w:val="en-GB" w:eastAsia="ko-KR"/>
        </w:rPr>
        <w:t xml:space="preserve"> type of the</w:t>
      </w:r>
      <w:r w:rsidR="00801BB3" w:rsidRPr="00801BB3">
        <w:rPr>
          <w:rFonts w:eastAsia="맑은 고딕"/>
          <w:lang w:val="en-GB" w:eastAsia="ko-KR"/>
        </w:rPr>
        <w:t xml:space="preserve"> target beam based on the current UE beam i.e. if the indicated beam is SSB then UE compare the SSB of the target beam from both configured beams.</w:t>
      </w:r>
    </w:p>
    <w:p w14:paraId="0F5CF62C" w14:textId="51E98593" w:rsidR="00C23E5E" w:rsidRDefault="00C23E5E" w:rsidP="004C026E">
      <w:pPr>
        <w:rPr>
          <w:b/>
          <w:lang w:val="en-GB" w:eastAsia="ja-JP"/>
        </w:rPr>
      </w:pPr>
      <w:r>
        <w:rPr>
          <w:b/>
          <w:lang w:val="en-GB" w:eastAsia="ja-JP"/>
        </w:rPr>
        <w:t>Proposal 4</w:t>
      </w:r>
      <w:r w:rsidRPr="00CA6F88">
        <w:rPr>
          <w:b/>
          <w:lang w:val="en-GB" w:eastAsia="ja-JP"/>
        </w:rPr>
        <w:t>:</w:t>
      </w:r>
      <w:r>
        <w:rPr>
          <w:b/>
          <w:lang w:val="en-GB" w:eastAsia="ja-JP"/>
        </w:rPr>
        <w:t xml:space="preserve"> </w:t>
      </w:r>
      <w:r w:rsidRPr="00C23E5E">
        <w:rPr>
          <w:b/>
          <w:lang w:val="en-GB" w:eastAsia="ja-JP"/>
        </w:rPr>
        <w:t>NW configures the both type</w:t>
      </w:r>
      <w:r>
        <w:rPr>
          <w:b/>
          <w:lang w:val="en-GB" w:eastAsia="ja-JP"/>
        </w:rPr>
        <w:t xml:space="preserve">s of RS </w:t>
      </w:r>
      <w:r w:rsidRPr="00C23E5E">
        <w:rPr>
          <w:b/>
          <w:lang w:val="en-GB" w:eastAsia="ja-JP"/>
        </w:rPr>
        <w:t>(SSB and CSI-RS) for the new beam(s), UE could select the same type of beam when UE evaluate the L1 event measurement.</w:t>
      </w:r>
    </w:p>
    <w:p w14:paraId="06B64B92" w14:textId="1A7DDA7C" w:rsidR="00C23E5E" w:rsidRDefault="00C23E5E" w:rsidP="004C026E">
      <w:pPr>
        <w:rPr>
          <w:b/>
          <w:lang w:val="en-GB" w:eastAsia="ja-JP"/>
        </w:rPr>
      </w:pPr>
    </w:p>
    <w:p w14:paraId="5EDF56DE" w14:textId="1BD919A0" w:rsidR="004C026E" w:rsidRDefault="004C026E" w:rsidP="004C026E">
      <w:pPr>
        <w:rPr>
          <w:rFonts w:eastAsia="SimSun"/>
          <w:i/>
          <w:u w:val="single"/>
          <w:lang w:val="en-GB" w:eastAsia="zh-CN"/>
        </w:rPr>
      </w:pPr>
      <w:r w:rsidRPr="00C02DF2">
        <w:rPr>
          <w:rFonts w:eastAsia="SimSun"/>
          <w:i/>
          <w:u w:val="single"/>
          <w:lang w:val="en-GB" w:eastAsia="zh-CN"/>
        </w:rPr>
        <w:t xml:space="preserve">Issue </w:t>
      </w:r>
      <w:r>
        <w:rPr>
          <w:rFonts w:eastAsia="SimSun"/>
          <w:i/>
          <w:u w:val="single"/>
          <w:lang w:val="en-GB" w:eastAsia="zh-CN"/>
        </w:rPr>
        <w:t>3:</w:t>
      </w:r>
      <w:r w:rsidRPr="004C026E">
        <w:rPr>
          <w:u w:val="single"/>
        </w:rPr>
        <w:t xml:space="preserve"> </w:t>
      </w:r>
      <w:r w:rsidRPr="004C026E">
        <w:rPr>
          <w:rFonts w:eastAsia="SimSun"/>
          <w:i/>
          <w:u w:val="single"/>
          <w:lang w:val="en-GB" w:eastAsia="zh-CN"/>
        </w:rPr>
        <w:t xml:space="preserve"> </w:t>
      </w:r>
      <w:r>
        <w:rPr>
          <w:rFonts w:eastAsia="SimSun"/>
          <w:i/>
          <w:u w:val="single"/>
          <w:lang w:val="en-GB" w:eastAsia="zh-CN"/>
        </w:rPr>
        <w:t>Need of cell level measurement result for event evaluation</w:t>
      </w:r>
    </w:p>
    <w:p w14:paraId="09B0F2D5" w14:textId="753D5FBB" w:rsidR="004C026E" w:rsidRDefault="006A1B9F" w:rsidP="004C026E">
      <w:pPr>
        <w:rPr>
          <w:rFonts w:eastAsia="맑은 고딕"/>
          <w:lang w:val="en-GB" w:eastAsia="ko-KR"/>
        </w:rPr>
      </w:pPr>
      <w:r w:rsidRPr="006A1B9F">
        <w:rPr>
          <w:rFonts w:eastAsia="맑은 고딕" w:hint="eastAsia"/>
          <w:lang w:val="en-GB" w:eastAsia="ko-KR"/>
        </w:rPr>
        <w:t xml:space="preserve">Based on the </w:t>
      </w:r>
      <w:r>
        <w:rPr>
          <w:rFonts w:eastAsia="맑은 고딕"/>
          <w:lang w:val="en-GB" w:eastAsia="ko-KR"/>
        </w:rPr>
        <w:t>RAN2 discussion in RAN#126, companies think it is better to evaluate the LTM event using not only the single best beam but also the multiple beams</w:t>
      </w:r>
      <w:r w:rsidR="00D87220">
        <w:rPr>
          <w:rFonts w:eastAsia="맑은 고딕"/>
          <w:lang w:val="en-GB" w:eastAsia="ko-KR"/>
        </w:rPr>
        <w:t xml:space="preserve"> because of the concerns on the ping-pong between the source cell and target cell</w:t>
      </w:r>
      <w:r>
        <w:rPr>
          <w:rFonts w:eastAsia="맑은 고딕"/>
          <w:lang w:val="en-GB" w:eastAsia="ko-KR"/>
        </w:rPr>
        <w:t xml:space="preserve">. Here, we think the cell-level measurement means the multiple beams are used for the L1 event evaluation </w:t>
      </w:r>
      <w:r w:rsidR="00D87220">
        <w:rPr>
          <w:rFonts w:eastAsia="맑은 고딕"/>
          <w:lang w:val="en-GB" w:eastAsia="ko-KR"/>
        </w:rPr>
        <w:t xml:space="preserve">for cell quality but we think it is not really needed for LTM cell switch. The legacy LTM L1 measurement report only report the L1 RSRP values to the gNB, then gNB use this report for the decision of cell switch. Since this LTM L1 event-triggered measurement report is also focusing on the beam level quality and mobility based on the best beam, RAN2 only defines the LTM event in terms of beam level. </w:t>
      </w:r>
    </w:p>
    <w:p w14:paraId="22725FC0" w14:textId="2C7AC287" w:rsidR="00D87220" w:rsidRPr="00D87220" w:rsidRDefault="00D87220" w:rsidP="004C026E">
      <w:pPr>
        <w:rPr>
          <w:rFonts w:eastAsia="맑은 고딕"/>
          <w:lang w:val="en-GB" w:eastAsia="ko-KR"/>
        </w:rPr>
      </w:pPr>
      <w:r>
        <w:rPr>
          <w:rFonts w:eastAsia="맑은 고딕"/>
          <w:lang w:val="en-GB" w:eastAsia="ko-KR"/>
        </w:rPr>
        <w:t xml:space="preserve">We think further enhancements to avoid the ping-pong problem on the LTM cell switch can be solved by the multiple beam report in the event triggered L1 measurement report. </w:t>
      </w:r>
      <w:r w:rsidR="006A1B9F" w:rsidRPr="00D87220">
        <w:rPr>
          <w:rFonts w:eastAsia="맑은 고딕"/>
          <w:lang w:val="en-GB" w:eastAsia="ko-KR"/>
        </w:rPr>
        <w:t xml:space="preserve">For details, how to configure the multiple beams </w:t>
      </w:r>
      <w:r>
        <w:rPr>
          <w:rFonts w:eastAsia="맑은 고딕"/>
          <w:lang w:val="en-GB" w:eastAsia="ko-KR"/>
        </w:rPr>
        <w:t>could</w:t>
      </w:r>
      <w:r w:rsidR="006A1B9F" w:rsidRPr="00D87220">
        <w:rPr>
          <w:rFonts w:eastAsia="맑은 고딕"/>
          <w:lang w:val="en-GB" w:eastAsia="ko-KR"/>
        </w:rPr>
        <w:t xml:space="preserve"> be considered. </w:t>
      </w:r>
    </w:p>
    <w:p w14:paraId="26A48D84" w14:textId="650550A2" w:rsidR="00D87220" w:rsidRPr="00D87220" w:rsidRDefault="00D87220" w:rsidP="00D87220">
      <w:pPr>
        <w:rPr>
          <w:rFonts w:eastAsia="맑은 고딕"/>
          <w:lang w:val="en-GB" w:eastAsia="ko-KR"/>
        </w:rPr>
      </w:pPr>
      <w:r w:rsidRPr="00D87220">
        <w:rPr>
          <w:rFonts w:eastAsia="맑은 고딕"/>
          <w:lang w:val="en-GB" w:eastAsia="ko-KR"/>
        </w:rPr>
        <w:t>The basic assumption is that the current beam which is indicated by NW is always the best beam from the serving cell, and this beam is dynamically changed considering the channel situation. If we apply the LTM events as below the beam measurement of serving cell could be used for Event LTM2/3/5 (yellow highlight), to compare and the evaluate the condition, only one beam of serving cell is simple. Single beam in neighbor cell is also the basic and I think it can be further enhanced to extend it to the multiple</w:t>
      </w:r>
      <w:r>
        <w:rPr>
          <w:rFonts w:eastAsia="맑은 고딕"/>
          <w:lang w:val="en-GB" w:eastAsia="ko-KR"/>
        </w:rPr>
        <w:t xml:space="preserve"> beams</w:t>
      </w:r>
      <w:r w:rsidRPr="00D87220">
        <w:rPr>
          <w:rFonts w:eastAsia="맑은 고딕"/>
          <w:lang w:val="en-GB" w:eastAsia="ko-KR"/>
        </w:rPr>
        <w:t>.</w:t>
      </w:r>
    </w:p>
    <w:p w14:paraId="0F69DBDA" w14:textId="77777777" w:rsidR="00D87220" w:rsidRPr="00FC46C7" w:rsidRDefault="00D87220" w:rsidP="00D87220">
      <w:pPr>
        <w:pStyle w:val="Doc-text2"/>
        <w:pBdr>
          <w:top w:val="single" w:sz="4" w:space="1" w:color="auto"/>
          <w:left w:val="single" w:sz="4" w:space="4" w:color="auto"/>
          <w:bottom w:val="single" w:sz="4" w:space="1" w:color="auto"/>
          <w:right w:val="single" w:sz="4" w:space="4" w:color="auto"/>
        </w:pBdr>
      </w:pPr>
      <w:r w:rsidRPr="00FC46C7">
        <w:tab/>
        <w:t>-</w:t>
      </w:r>
      <w:r w:rsidRPr="00FC46C7">
        <w:tab/>
        <w:t xml:space="preserve">Event LTM2: </w:t>
      </w:r>
      <w:r w:rsidRPr="00D87220">
        <w:rPr>
          <w:highlight w:val="yellow"/>
        </w:rPr>
        <w:t>Beam of serving cell</w:t>
      </w:r>
      <w:r w:rsidRPr="00FC46C7">
        <w:t xml:space="preserve"> becomes worse than absolute threshold;</w:t>
      </w:r>
    </w:p>
    <w:p w14:paraId="6B23FB4E" w14:textId="77777777" w:rsidR="00D87220" w:rsidRPr="00FC46C7" w:rsidRDefault="00D87220" w:rsidP="00D87220">
      <w:pPr>
        <w:pStyle w:val="Doc-text2"/>
        <w:pBdr>
          <w:top w:val="single" w:sz="4" w:space="1" w:color="auto"/>
          <w:left w:val="single" w:sz="4" w:space="4" w:color="auto"/>
          <w:bottom w:val="single" w:sz="4" w:space="1" w:color="auto"/>
          <w:right w:val="single" w:sz="4" w:space="4" w:color="auto"/>
        </w:pBdr>
      </w:pPr>
      <w:r w:rsidRPr="00FC46C7">
        <w:tab/>
        <w:t>-</w:t>
      </w:r>
      <w:r w:rsidRPr="00FC46C7">
        <w:tab/>
        <w:t xml:space="preserve">Event LTM3: Beam of candidate cell becomes amount of offset better than </w:t>
      </w:r>
      <w:r w:rsidRPr="00D87220">
        <w:rPr>
          <w:highlight w:val="yellow"/>
        </w:rPr>
        <w:t>beam of serving cell</w:t>
      </w:r>
      <w:r w:rsidRPr="00FC46C7">
        <w:t>;</w:t>
      </w:r>
    </w:p>
    <w:p w14:paraId="5E6CD99E" w14:textId="77777777" w:rsidR="00D87220" w:rsidRPr="00FC46C7" w:rsidRDefault="00D87220" w:rsidP="00D87220">
      <w:pPr>
        <w:pStyle w:val="Doc-text2"/>
        <w:pBdr>
          <w:top w:val="single" w:sz="4" w:space="1" w:color="auto"/>
          <w:left w:val="single" w:sz="4" w:space="4" w:color="auto"/>
          <w:bottom w:val="single" w:sz="4" w:space="1" w:color="auto"/>
          <w:right w:val="single" w:sz="4" w:space="4" w:color="auto"/>
        </w:pBdr>
      </w:pPr>
      <w:r w:rsidRPr="00FC46C7">
        <w:tab/>
        <w:t>-</w:t>
      </w:r>
      <w:r w:rsidRPr="00FC46C7">
        <w:tab/>
        <w:t>Event LTM4: Beam of candidate cell becomes better than absolute threshold;</w:t>
      </w:r>
    </w:p>
    <w:p w14:paraId="10E56D06" w14:textId="77777777" w:rsidR="00D87220" w:rsidRPr="00FC46C7" w:rsidRDefault="00D87220" w:rsidP="00D87220">
      <w:pPr>
        <w:pStyle w:val="Doc-text2"/>
        <w:pBdr>
          <w:top w:val="single" w:sz="4" w:space="1" w:color="auto"/>
          <w:left w:val="single" w:sz="4" w:space="4" w:color="auto"/>
          <w:bottom w:val="single" w:sz="4" w:space="1" w:color="auto"/>
          <w:right w:val="single" w:sz="4" w:space="4" w:color="auto"/>
        </w:pBdr>
      </w:pPr>
      <w:r w:rsidRPr="00FC46C7">
        <w:tab/>
        <w:t>-</w:t>
      </w:r>
      <w:r w:rsidRPr="00FC46C7">
        <w:tab/>
        <w:t xml:space="preserve">Event LTM5: </w:t>
      </w:r>
      <w:r w:rsidRPr="00D87220">
        <w:rPr>
          <w:highlight w:val="yellow"/>
        </w:rPr>
        <w:t>Beam of serving cell</w:t>
      </w:r>
      <w:r w:rsidRPr="00FC46C7">
        <w:t xml:space="preserve"> becomes worse than absolute threshold1 AND Beam of candidate cell becomes better than another absolute threshold2.</w:t>
      </w:r>
    </w:p>
    <w:p w14:paraId="6C32B53A" w14:textId="77777777" w:rsidR="00D87220" w:rsidRDefault="00D87220" w:rsidP="00D87220">
      <w:pPr>
        <w:rPr>
          <w:rFonts w:eastAsia="맑은 고딕"/>
          <w:lang w:val="en-GB" w:eastAsia="ko-KR"/>
        </w:rPr>
      </w:pPr>
    </w:p>
    <w:p w14:paraId="500B51A6" w14:textId="5910A18A" w:rsidR="00D87220" w:rsidRPr="00D87220" w:rsidRDefault="00D87220" w:rsidP="00D87220">
      <w:pPr>
        <w:rPr>
          <w:rFonts w:eastAsia="맑은 고딕"/>
          <w:lang w:val="en-GB" w:eastAsia="ko-KR"/>
        </w:rPr>
      </w:pPr>
      <w:r w:rsidRPr="00D87220">
        <w:rPr>
          <w:rFonts w:eastAsia="맑은 고딕"/>
          <w:lang w:val="en-GB" w:eastAsia="ko-KR"/>
        </w:rPr>
        <w:lastRenderedPageBreak/>
        <w:t>In addition, LTM event report is used to determi</w:t>
      </w:r>
      <w:r>
        <w:rPr>
          <w:rFonts w:eastAsia="맑은 고딕"/>
          <w:lang w:val="en-GB" w:eastAsia="ko-KR"/>
        </w:rPr>
        <w:t>ne the cell switch by NW. From our</w:t>
      </w:r>
      <w:r w:rsidRPr="00D87220">
        <w:rPr>
          <w:rFonts w:eastAsia="맑은 고딕"/>
          <w:lang w:val="en-GB" w:eastAsia="ko-KR"/>
        </w:rPr>
        <w:t xml:space="preserve"> understanding, the cell switch is determine</w:t>
      </w:r>
      <w:r>
        <w:rPr>
          <w:rFonts w:eastAsia="맑은 고딕"/>
          <w:lang w:val="en-GB" w:eastAsia="ko-KR"/>
        </w:rPr>
        <w:t xml:space="preserve">d based on the “current beam” we </w:t>
      </w:r>
      <w:r w:rsidRPr="00D87220">
        <w:rPr>
          <w:rFonts w:eastAsia="맑은 고딕"/>
          <w:lang w:val="en-GB" w:eastAsia="ko-KR"/>
        </w:rPr>
        <w:t>think it is the “indicated TCI state by NW i.e. one beam” if we allow the multiple beams in serving cell, some other beams are not currently used so it should not be considered for cell switch decision.</w:t>
      </w:r>
    </w:p>
    <w:p w14:paraId="64608974" w14:textId="578FBF81" w:rsidR="004C026E" w:rsidRDefault="004C026E" w:rsidP="004C026E">
      <w:pPr>
        <w:rPr>
          <w:b/>
          <w:lang w:val="en-GB" w:eastAsia="ja-JP"/>
        </w:rPr>
      </w:pPr>
      <w:r>
        <w:rPr>
          <w:b/>
          <w:lang w:val="en-GB" w:eastAsia="ja-JP"/>
        </w:rPr>
        <w:t xml:space="preserve">Proposal </w:t>
      </w:r>
      <w:r w:rsidR="00331B80">
        <w:rPr>
          <w:b/>
          <w:lang w:val="en-GB" w:eastAsia="ja-JP"/>
        </w:rPr>
        <w:t>5</w:t>
      </w:r>
      <w:r w:rsidRPr="00CA6F88">
        <w:rPr>
          <w:b/>
          <w:lang w:val="en-GB" w:eastAsia="ja-JP"/>
        </w:rPr>
        <w:t>:</w:t>
      </w:r>
      <w:r>
        <w:rPr>
          <w:b/>
          <w:lang w:val="en-GB" w:eastAsia="ja-JP"/>
        </w:rPr>
        <w:t xml:space="preserve"> </w:t>
      </w:r>
      <w:r w:rsidR="00D87220">
        <w:rPr>
          <w:b/>
          <w:lang w:val="en-GB" w:eastAsia="ja-JP"/>
        </w:rPr>
        <w:t>Do not s</w:t>
      </w:r>
      <w:r w:rsidR="00331B80">
        <w:rPr>
          <w:b/>
          <w:lang w:val="en-GB" w:eastAsia="ja-JP"/>
        </w:rPr>
        <w:t>upport cell-level m</w:t>
      </w:r>
      <w:r w:rsidR="00D87220">
        <w:rPr>
          <w:b/>
          <w:lang w:val="en-GB" w:eastAsia="ja-JP"/>
        </w:rPr>
        <w:t>easurement for event evaluation.</w:t>
      </w:r>
    </w:p>
    <w:p w14:paraId="75D747C5" w14:textId="48D15909" w:rsidR="00C2203B" w:rsidRDefault="00C2203B" w:rsidP="004C026E">
      <w:pPr>
        <w:rPr>
          <w:rFonts w:eastAsia="맑은 고딕"/>
          <w:lang w:val="en-GB" w:eastAsia="ko-KR"/>
        </w:rPr>
      </w:pPr>
      <w:r>
        <w:rPr>
          <w:rFonts w:eastAsia="맑은 고딕" w:hint="eastAsia"/>
          <w:lang w:val="en-GB" w:eastAsia="ko-KR"/>
        </w:rPr>
        <w:t xml:space="preserve">In addition, </w:t>
      </w:r>
      <w:r>
        <w:rPr>
          <w:rFonts w:eastAsia="맑은 고딕"/>
          <w:lang w:val="en-GB" w:eastAsia="ko-KR"/>
        </w:rPr>
        <w:t>the configured TTT, hysteresis, b</w:t>
      </w:r>
      <w:r w:rsidRPr="00D87220">
        <w:rPr>
          <w:rFonts w:eastAsia="맑은 고딕"/>
          <w:lang w:val="en-GB" w:eastAsia="ko-KR"/>
        </w:rPr>
        <w:t>eam offset</w:t>
      </w:r>
      <w:r>
        <w:rPr>
          <w:rFonts w:eastAsia="맑은 고딕"/>
          <w:lang w:val="en-GB" w:eastAsia="ko-KR"/>
        </w:rPr>
        <w:t xml:space="preserve"> can be also applied upon the </w:t>
      </w:r>
      <w:r w:rsidRPr="00C2203B">
        <w:rPr>
          <w:rFonts w:eastAsia="맑은 고딕"/>
          <w:lang w:val="en-GB" w:eastAsia="ko-KR"/>
        </w:rPr>
        <w:t>current beam change</w:t>
      </w:r>
      <w:r>
        <w:rPr>
          <w:rFonts w:eastAsia="맑은 고딕"/>
          <w:lang w:val="en-GB" w:eastAsia="ko-KR"/>
        </w:rPr>
        <w:t xml:space="preserve"> because we think this parameters could be configured by network to consider the beams in the source cell i.e. they are not the beam specific parameters. So, the network needs to configure these parameters semi-static manner by RRC.</w:t>
      </w:r>
    </w:p>
    <w:p w14:paraId="1A9FAD43" w14:textId="77777777" w:rsidR="00737855" w:rsidRPr="00737855" w:rsidRDefault="00737855" w:rsidP="00737855">
      <w:pPr>
        <w:rPr>
          <w:b/>
          <w:szCs w:val="20"/>
          <w:lang w:val="en-GB" w:eastAsia="ja-JP"/>
        </w:rPr>
      </w:pPr>
      <w:r w:rsidRPr="00737855">
        <w:rPr>
          <w:rFonts w:hint="eastAsia"/>
          <w:b/>
          <w:lang w:val="en-GB" w:eastAsia="ja-JP"/>
        </w:rPr>
        <w:t>Proposal 6: Each Parameter to avoid ping-pong i.e. TTT, hysteresis, beam offset and L1 filtering is configured with one value under the event based LTM measurement configuration i.e. do not introduce the multiple values for multiple beams.</w:t>
      </w:r>
    </w:p>
    <w:p w14:paraId="6CEEB1DB" w14:textId="77777777" w:rsidR="00C2203B" w:rsidRDefault="00C2203B" w:rsidP="004C026E">
      <w:pPr>
        <w:rPr>
          <w:b/>
          <w:lang w:val="en-GB" w:eastAsia="ja-JP"/>
        </w:rPr>
      </w:pP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7445A20" w14:textId="77777777" w:rsidR="00916ECE" w:rsidRDefault="00916ECE" w:rsidP="00916ECE">
      <w:pPr>
        <w:rPr>
          <w:b/>
          <w:lang w:val="en-GB" w:eastAsia="ja-JP"/>
        </w:rPr>
      </w:pPr>
      <w:r>
        <w:rPr>
          <w:b/>
          <w:lang w:val="en-GB" w:eastAsia="ja-JP"/>
        </w:rPr>
        <w:t>Proposal 1</w:t>
      </w:r>
      <w:r w:rsidRPr="00CA6F88">
        <w:rPr>
          <w:b/>
          <w:lang w:val="en-GB" w:eastAsia="ja-JP"/>
        </w:rPr>
        <w:t>:</w:t>
      </w:r>
      <w:r>
        <w:rPr>
          <w:b/>
          <w:lang w:val="en-GB" w:eastAsia="ja-JP"/>
        </w:rPr>
        <w:t xml:space="preserve"> RAN2 define the Event LTM1 (i.e. </w:t>
      </w:r>
      <w:r w:rsidRPr="00A940B2">
        <w:rPr>
          <w:b/>
          <w:lang w:val="en-GB" w:eastAsia="ja-JP"/>
        </w:rPr>
        <w:t>Beam of serving cell bett</w:t>
      </w:r>
      <w:r>
        <w:rPr>
          <w:b/>
          <w:lang w:val="en-GB" w:eastAsia="ja-JP"/>
        </w:rPr>
        <w:t>er than absolute threshold).</w:t>
      </w:r>
    </w:p>
    <w:p w14:paraId="61DF6117" w14:textId="77777777" w:rsidR="00916ECE" w:rsidRDefault="00916ECE" w:rsidP="00916ECE">
      <w:pPr>
        <w:rPr>
          <w:b/>
          <w:lang w:val="en-GB" w:eastAsia="ja-JP"/>
        </w:rPr>
      </w:pPr>
      <w:r>
        <w:rPr>
          <w:b/>
          <w:lang w:val="en-GB" w:eastAsia="ja-JP"/>
        </w:rPr>
        <w:t>Proposal 2</w:t>
      </w:r>
      <w:r w:rsidRPr="00CA6F88">
        <w:rPr>
          <w:b/>
          <w:lang w:val="en-GB" w:eastAsia="ja-JP"/>
        </w:rPr>
        <w:t>:</w:t>
      </w:r>
      <w:r>
        <w:rPr>
          <w:b/>
          <w:lang w:val="en-GB" w:eastAsia="ja-JP"/>
        </w:rPr>
        <w:t xml:space="preserve"> </w:t>
      </w:r>
      <w:r w:rsidRPr="001C722C">
        <w:rPr>
          <w:b/>
          <w:lang w:val="en-GB" w:eastAsia="ja-JP"/>
        </w:rPr>
        <w:t>The beam for the serving cell is implicitly derived from a QCL RS of indicated TCI state</w:t>
      </w:r>
      <w:r>
        <w:rPr>
          <w:b/>
          <w:lang w:val="en-GB" w:eastAsia="ja-JP"/>
        </w:rPr>
        <w:t xml:space="preserve"> associated with the PDSCH reception.</w:t>
      </w:r>
    </w:p>
    <w:p w14:paraId="519C9BB3" w14:textId="77777777" w:rsidR="00916ECE" w:rsidRDefault="00916ECE" w:rsidP="00916ECE">
      <w:pPr>
        <w:rPr>
          <w:b/>
          <w:lang w:val="en-GB" w:eastAsia="ja-JP"/>
        </w:rPr>
      </w:pPr>
      <w:r>
        <w:rPr>
          <w:b/>
          <w:lang w:val="en-GB" w:eastAsia="ja-JP"/>
        </w:rPr>
        <w:t>Proposal 3</w:t>
      </w:r>
      <w:r w:rsidRPr="00CA6F88">
        <w:rPr>
          <w:b/>
          <w:lang w:val="en-GB" w:eastAsia="ja-JP"/>
        </w:rPr>
        <w:t>:</w:t>
      </w:r>
      <w:r>
        <w:rPr>
          <w:b/>
          <w:lang w:val="en-GB" w:eastAsia="ja-JP"/>
        </w:rPr>
        <w:t xml:space="preserve"> </w:t>
      </w:r>
      <w:r w:rsidRPr="001C722C">
        <w:rPr>
          <w:b/>
          <w:lang w:val="en-GB" w:eastAsia="ja-JP"/>
        </w:rPr>
        <w:t>The beam for the neighbouring cells are explicitly configured by RRC</w:t>
      </w:r>
      <w:r>
        <w:rPr>
          <w:b/>
          <w:lang w:val="en-GB" w:eastAsia="ja-JP"/>
        </w:rPr>
        <w:t xml:space="preserve"> i.e. </w:t>
      </w:r>
      <w:r w:rsidRPr="001C722C">
        <w:rPr>
          <w:b/>
          <w:lang w:val="en-GB" w:eastAsia="ja-JP"/>
        </w:rPr>
        <w:t>CSI resource configuration provides the list of beams for the neighbouring cells</w:t>
      </w:r>
      <w:r>
        <w:rPr>
          <w:b/>
          <w:lang w:val="en-GB" w:eastAsia="ja-JP"/>
        </w:rPr>
        <w:t>.</w:t>
      </w:r>
    </w:p>
    <w:p w14:paraId="2EBA99CD" w14:textId="77777777" w:rsidR="00916ECE" w:rsidRDefault="00916ECE" w:rsidP="00916ECE">
      <w:pPr>
        <w:rPr>
          <w:b/>
          <w:lang w:val="en-GB" w:eastAsia="ja-JP"/>
        </w:rPr>
      </w:pPr>
      <w:r>
        <w:rPr>
          <w:b/>
          <w:lang w:val="en-GB" w:eastAsia="ja-JP"/>
        </w:rPr>
        <w:t>Proposal 4</w:t>
      </w:r>
      <w:r w:rsidRPr="00CA6F88">
        <w:rPr>
          <w:b/>
          <w:lang w:val="en-GB" w:eastAsia="ja-JP"/>
        </w:rPr>
        <w:t>:</w:t>
      </w:r>
      <w:r>
        <w:rPr>
          <w:b/>
          <w:lang w:val="en-GB" w:eastAsia="ja-JP"/>
        </w:rPr>
        <w:t xml:space="preserve"> </w:t>
      </w:r>
      <w:r w:rsidRPr="00C23E5E">
        <w:rPr>
          <w:b/>
          <w:lang w:val="en-GB" w:eastAsia="ja-JP"/>
        </w:rPr>
        <w:t>NW configures the both type</w:t>
      </w:r>
      <w:r>
        <w:rPr>
          <w:b/>
          <w:lang w:val="en-GB" w:eastAsia="ja-JP"/>
        </w:rPr>
        <w:t xml:space="preserve">s of RS </w:t>
      </w:r>
      <w:r w:rsidRPr="00C23E5E">
        <w:rPr>
          <w:b/>
          <w:lang w:val="en-GB" w:eastAsia="ja-JP"/>
        </w:rPr>
        <w:t>(SSB and CSI-RS) for the new beam(s), UE could select the same type of beam when UE evaluate the L1 event measurement.</w:t>
      </w:r>
    </w:p>
    <w:p w14:paraId="60676605" w14:textId="77777777" w:rsidR="001210EA" w:rsidRPr="00737855" w:rsidRDefault="001210EA" w:rsidP="001210EA">
      <w:pPr>
        <w:rPr>
          <w:b/>
          <w:lang w:val="en-GB" w:eastAsia="ja-JP"/>
        </w:rPr>
      </w:pPr>
      <w:r w:rsidRPr="00737855">
        <w:rPr>
          <w:b/>
          <w:lang w:val="en-GB" w:eastAsia="ja-JP"/>
        </w:rPr>
        <w:t>Proposal 5: Do not support cell-level measurement for event evaluation.</w:t>
      </w:r>
    </w:p>
    <w:p w14:paraId="04CC30D3" w14:textId="77777777" w:rsidR="00737855" w:rsidRPr="00737855" w:rsidRDefault="00737855" w:rsidP="00737855">
      <w:pPr>
        <w:rPr>
          <w:b/>
          <w:szCs w:val="20"/>
          <w:lang w:val="en-GB" w:eastAsia="ja-JP"/>
        </w:rPr>
      </w:pPr>
      <w:r w:rsidRPr="00737855">
        <w:rPr>
          <w:rFonts w:hint="eastAsia"/>
          <w:b/>
          <w:lang w:val="en-GB" w:eastAsia="ja-JP"/>
        </w:rPr>
        <w:t>Proposal 6: Each Parameter to avoid ping-pong i.e. TTT, hysteresis, beam offset and L1 filtering is configured with one value under the event based LTM measurement configuration i.e. do not introduce the multiple values for multiple beams.</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11EDE5" w16cid:durableId="29E4C1F4"/>
  <w16cid:commentId w16cid:paraId="37AEFBEE" w16cid:durableId="29E4C2B6"/>
  <w16cid:commentId w16cid:paraId="48D05C63" w16cid:durableId="29E4C31A"/>
  <w16cid:commentId w16cid:paraId="70BFC537" w16cid:durableId="29E4C3D7"/>
  <w16cid:commentId w16cid:paraId="40366805" w16cid:durableId="29E4C66C"/>
  <w16cid:commentId w16cid:paraId="469C6CF4" w16cid:durableId="29E4C45F"/>
  <w16cid:commentId w16cid:paraId="2D0059AC" w16cid:durableId="29E4C4B1"/>
  <w16cid:commentId w16cid:paraId="225848E0" w16cid:durableId="29E4C481"/>
  <w16cid:commentId w16cid:paraId="20F1985F" w16cid:durableId="29E4C531"/>
  <w16cid:commentId w16cid:paraId="396F02FE" w16cid:durableId="29E4C5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43EEC" w14:textId="77777777" w:rsidR="003C0FF8" w:rsidRDefault="003C0FF8" w:rsidP="00051DF8">
      <w:r>
        <w:separator/>
      </w:r>
    </w:p>
  </w:endnote>
  <w:endnote w:type="continuationSeparator" w:id="0">
    <w:p w14:paraId="38CC9E21" w14:textId="77777777" w:rsidR="003C0FF8" w:rsidRDefault="003C0FF8" w:rsidP="00051DF8">
      <w:r>
        <w:continuationSeparator/>
      </w:r>
    </w:p>
  </w:endnote>
  <w:endnote w:type="continuationNotice" w:id="1">
    <w:p w14:paraId="1E729671" w14:textId="77777777" w:rsidR="003C0FF8" w:rsidRDefault="003C0FF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86F4D" w14:textId="77777777" w:rsidR="003C0FF8" w:rsidRDefault="003C0FF8" w:rsidP="00051DF8">
      <w:r>
        <w:separator/>
      </w:r>
    </w:p>
  </w:footnote>
  <w:footnote w:type="continuationSeparator" w:id="0">
    <w:p w14:paraId="50A5B39A" w14:textId="77777777" w:rsidR="003C0FF8" w:rsidRDefault="003C0FF8" w:rsidP="00051DF8">
      <w:r>
        <w:continuationSeparator/>
      </w:r>
    </w:p>
  </w:footnote>
  <w:footnote w:type="continuationNotice" w:id="1">
    <w:p w14:paraId="0463C9A1" w14:textId="77777777" w:rsidR="003C0FF8" w:rsidRDefault="003C0FF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5"/>
  </w:num>
  <w:num w:numId="3">
    <w:abstractNumId w:val="1"/>
  </w:num>
  <w:num w:numId="4">
    <w:abstractNumId w:val="5"/>
  </w:num>
  <w:num w:numId="5">
    <w:abstractNumId w:val="3"/>
  </w:num>
  <w:num w:numId="6">
    <w:abstractNumId w:val="16"/>
  </w:num>
  <w:num w:numId="7">
    <w:abstractNumId w:val="0"/>
  </w:num>
  <w:num w:numId="8">
    <w:abstractNumId w:val="8"/>
  </w:num>
  <w:num w:numId="9">
    <w:abstractNumId w:val="4"/>
  </w:num>
  <w:num w:numId="10">
    <w:abstractNumId w:val="6"/>
  </w:num>
  <w:num w:numId="11">
    <w:abstractNumId w:val="2"/>
  </w:num>
  <w:num w:numId="12">
    <w:abstractNumId w:val="13"/>
  </w:num>
  <w:num w:numId="13">
    <w:abstractNumId w:val="7"/>
  </w:num>
  <w:num w:numId="14">
    <w:abstractNumId w:val="11"/>
  </w:num>
  <w:num w:numId="15">
    <w:abstractNumId w:val="8"/>
  </w:num>
  <w:num w:numId="16">
    <w:abstractNumId w:val="12"/>
  </w:num>
  <w:num w:numId="17">
    <w:abstractNumId w:val="10"/>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0C15"/>
    <w:rsid w:val="001210EA"/>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766"/>
    <w:rsid w:val="00190972"/>
    <w:rsid w:val="0019158C"/>
    <w:rsid w:val="001921CE"/>
    <w:rsid w:val="00194515"/>
    <w:rsid w:val="00194CD0"/>
    <w:rsid w:val="0019500E"/>
    <w:rsid w:val="001962AF"/>
    <w:rsid w:val="00196D94"/>
    <w:rsid w:val="00197FFC"/>
    <w:rsid w:val="001A017F"/>
    <w:rsid w:val="001A498C"/>
    <w:rsid w:val="001A543A"/>
    <w:rsid w:val="001A57B2"/>
    <w:rsid w:val="001A7013"/>
    <w:rsid w:val="001A7819"/>
    <w:rsid w:val="001A7BA1"/>
    <w:rsid w:val="001A7FC8"/>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E26"/>
    <w:rsid w:val="001F168B"/>
    <w:rsid w:val="001F5363"/>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81F"/>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B6D"/>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7B3"/>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17C76"/>
    <w:rsid w:val="00820098"/>
    <w:rsid w:val="008208F0"/>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1F2D"/>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6F2E"/>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C16"/>
    <w:rsid w:val="00E7096B"/>
    <w:rsid w:val="00E71819"/>
    <w:rsid w:val="00E73AA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63CB3-007C-4180-8085-A9B9B2843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2239</Words>
  <Characters>12767</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2024-08-09T00:39:00Z</dcterms:created>
  <dcterms:modified xsi:type="dcterms:W3CDTF">2024-08-09T04:35:00Z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